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CCAC" w14:textId="694DF496" w:rsidR="003B6885" w:rsidRPr="006074D6" w:rsidRDefault="003B6885" w:rsidP="003B6885">
      <w:pPr>
        <w:ind w:left="0"/>
        <w:rPr>
          <w:b/>
          <w:bCs/>
          <w:color w:val="0F4761" w:themeColor="accent1" w:themeShade="BF"/>
          <w:sz w:val="24"/>
        </w:rPr>
      </w:pPr>
      <w:r w:rsidRPr="006074D6">
        <w:rPr>
          <w:b/>
          <w:bCs/>
          <w:color w:val="0F4761" w:themeColor="accent1" w:themeShade="BF"/>
          <w:sz w:val="24"/>
        </w:rPr>
        <w:t>Does your hospital’s discharge planning process strategy include:</w:t>
      </w:r>
    </w:p>
    <w:tbl>
      <w:tblPr>
        <w:tblStyle w:val="TableGrid"/>
        <w:tblW w:w="0" w:type="auto"/>
        <w:tblLook w:val="04A0" w:firstRow="1" w:lastRow="0" w:firstColumn="1" w:lastColumn="0" w:noHBand="0" w:noVBand="1"/>
      </w:tblPr>
      <w:tblGrid>
        <w:gridCol w:w="625"/>
        <w:gridCol w:w="540"/>
        <w:gridCol w:w="9625"/>
      </w:tblGrid>
      <w:tr w:rsidR="003B6885" w14:paraId="4F834EAC" w14:textId="77777777" w:rsidTr="003B6885">
        <w:tc>
          <w:tcPr>
            <w:tcW w:w="625" w:type="dxa"/>
          </w:tcPr>
          <w:p w14:paraId="278E72F5" w14:textId="64C5ED29" w:rsidR="003B6885" w:rsidRDefault="003B6885">
            <w:pPr>
              <w:spacing w:before="0" w:line="259" w:lineRule="auto"/>
              <w:ind w:left="0" w:right="0"/>
              <w:rPr>
                <w:b/>
                <w:bCs/>
                <w:color w:val="000000" w:themeColor="text1"/>
                <w:sz w:val="24"/>
              </w:rPr>
            </w:pPr>
            <w:r>
              <w:rPr>
                <w:b/>
                <w:bCs/>
                <w:color w:val="000000" w:themeColor="text1"/>
                <w:sz w:val="24"/>
              </w:rPr>
              <w:t>Yes</w:t>
            </w:r>
          </w:p>
        </w:tc>
        <w:tc>
          <w:tcPr>
            <w:tcW w:w="540" w:type="dxa"/>
          </w:tcPr>
          <w:p w14:paraId="1EDCDDEC" w14:textId="581D16B2" w:rsidR="003B6885" w:rsidRDefault="003B6885">
            <w:pPr>
              <w:spacing w:before="0" w:line="259" w:lineRule="auto"/>
              <w:ind w:left="0" w:right="0"/>
              <w:rPr>
                <w:b/>
                <w:bCs/>
                <w:color w:val="000000" w:themeColor="text1"/>
                <w:sz w:val="24"/>
              </w:rPr>
            </w:pPr>
            <w:r>
              <w:rPr>
                <w:b/>
                <w:bCs/>
                <w:color w:val="000000" w:themeColor="text1"/>
                <w:sz w:val="24"/>
              </w:rPr>
              <w:t>No</w:t>
            </w:r>
          </w:p>
        </w:tc>
        <w:tc>
          <w:tcPr>
            <w:tcW w:w="9625" w:type="dxa"/>
          </w:tcPr>
          <w:p w14:paraId="1A3A7410" w14:textId="77777777" w:rsidR="003B6885" w:rsidRDefault="003B6885">
            <w:pPr>
              <w:spacing w:before="0" w:line="259" w:lineRule="auto"/>
              <w:ind w:left="0" w:right="0"/>
              <w:rPr>
                <w:b/>
                <w:bCs/>
                <w:color w:val="000000" w:themeColor="text1"/>
                <w:sz w:val="24"/>
              </w:rPr>
            </w:pPr>
          </w:p>
        </w:tc>
      </w:tr>
      <w:tr w:rsidR="003B6885" w14:paraId="1F47E4F1" w14:textId="77777777" w:rsidTr="003B6885">
        <w:tc>
          <w:tcPr>
            <w:tcW w:w="625" w:type="dxa"/>
          </w:tcPr>
          <w:p w14:paraId="432E6831" w14:textId="77777777" w:rsidR="003B6885" w:rsidRDefault="003B6885">
            <w:pPr>
              <w:spacing w:before="0" w:line="259" w:lineRule="auto"/>
              <w:ind w:left="0" w:right="0"/>
              <w:rPr>
                <w:b/>
                <w:bCs/>
                <w:color w:val="000000" w:themeColor="text1"/>
                <w:sz w:val="24"/>
              </w:rPr>
            </w:pPr>
          </w:p>
        </w:tc>
        <w:tc>
          <w:tcPr>
            <w:tcW w:w="540" w:type="dxa"/>
          </w:tcPr>
          <w:p w14:paraId="666001A8" w14:textId="77777777" w:rsidR="003B6885" w:rsidRDefault="003B6885">
            <w:pPr>
              <w:spacing w:before="0" w:line="259" w:lineRule="auto"/>
              <w:ind w:left="0" w:right="0"/>
              <w:rPr>
                <w:b/>
                <w:bCs/>
                <w:color w:val="000000" w:themeColor="text1"/>
                <w:sz w:val="24"/>
              </w:rPr>
            </w:pPr>
          </w:p>
        </w:tc>
        <w:tc>
          <w:tcPr>
            <w:tcW w:w="9625" w:type="dxa"/>
          </w:tcPr>
          <w:p w14:paraId="0C2C6C6A" w14:textId="176F496F" w:rsidR="003B6885" w:rsidRDefault="003B6885" w:rsidP="003B6885">
            <w:pPr>
              <w:spacing w:before="0"/>
              <w:ind w:left="0" w:right="0"/>
              <w:rPr>
                <w:b/>
                <w:bCs/>
                <w:color w:val="000000" w:themeColor="text1"/>
                <w:sz w:val="24"/>
              </w:rPr>
            </w:pPr>
            <w:r>
              <w:rPr>
                <w:rFonts w:ascii="Aptos" w:hAnsi="Aptos"/>
                <w:color w:val="000000"/>
                <w:sz w:val="22"/>
                <w:szCs w:val="22"/>
              </w:rPr>
              <w:t>Early identification and assessment of patient’s medical, functional, psychosocial, and environmental needs?</w:t>
            </w:r>
          </w:p>
        </w:tc>
      </w:tr>
      <w:tr w:rsidR="003B6885" w14:paraId="60E0EA51" w14:textId="77777777" w:rsidTr="003B6885">
        <w:tc>
          <w:tcPr>
            <w:tcW w:w="625" w:type="dxa"/>
          </w:tcPr>
          <w:p w14:paraId="7C6E3DEF" w14:textId="77777777" w:rsidR="003B6885" w:rsidRDefault="003B6885">
            <w:pPr>
              <w:spacing w:before="0" w:line="259" w:lineRule="auto"/>
              <w:ind w:left="0" w:right="0"/>
              <w:rPr>
                <w:b/>
                <w:bCs/>
                <w:color w:val="000000" w:themeColor="text1"/>
                <w:sz w:val="24"/>
              </w:rPr>
            </w:pPr>
          </w:p>
        </w:tc>
        <w:tc>
          <w:tcPr>
            <w:tcW w:w="540" w:type="dxa"/>
          </w:tcPr>
          <w:p w14:paraId="2C4AEE6A" w14:textId="77777777" w:rsidR="003B6885" w:rsidRDefault="003B6885">
            <w:pPr>
              <w:spacing w:before="0" w:line="259" w:lineRule="auto"/>
              <w:ind w:left="0" w:right="0"/>
              <w:rPr>
                <w:b/>
                <w:bCs/>
                <w:color w:val="000000" w:themeColor="text1"/>
                <w:sz w:val="24"/>
              </w:rPr>
            </w:pPr>
          </w:p>
        </w:tc>
        <w:tc>
          <w:tcPr>
            <w:tcW w:w="9625" w:type="dxa"/>
          </w:tcPr>
          <w:p w14:paraId="51A92442" w14:textId="4E5CEFA0" w:rsidR="003B6885" w:rsidRDefault="003B6885" w:rsidP="003B6885">
            <w:pPr>
              <w:spacing w:before="0"/>
              <w:ind w:left="0" w:right="0"/>
              <w:rPr>
                <w:rFonts w:ascii="Aptos" w:hAnsi="Aptos"/>
                <w:color w:val="000000"/>
                <w:sz w:val="22"/>
                <w:szCs w:val="22"/>
              </w:rPr>
            </w:pPr>
            <w:r>
              <w:rPr>
                <w:rFonts w:ascii="Aptos" w:hAnsi="Aptos"/>
                <w:color w:val="000000"/>
                <w:sz w:val="22"/>
                <w:szCs w:val="22"/>
              </w:rPr>
              <w:t>Coordination with the multidisciplinary team involved in the patient’s care and identif</w:t>
            </w:r>
            <w:r w:rsidR="00644FA8">
              <w:rPr>
                <w:rFonts w:ascii="Aptos" w:hAnsi="Aptos"/>
                <w:color w:val="000000"/>
                <w:sz w:val="22"/>
                <w:szCs w:val="22"/>
              </w:rPr>
              <w:t>i</w:t>
            </w:r>
            <w:r w:rsidR="000A0D2A">
              <w:rPr>
                <w:rFonts w:ascii="Aptos" w:hAnsi="Aptos"/>
                <w:color w:val="000000"/>
                <w:sz w:val="22"/>
                <w:szCs w:val="22"/>
              </w:rPr>
              <w:t>cation</w:t>
            </w:r>
            <w:r>
              <w:rPr>
                <w:rFonts w:ascii="Aptos" w:hAnsi="Aptos"/>
                <w:color w:val="000000"/>
                <w:sz w:val="22"/>
                <w:szCs w:val="22"/>
              </w:rPr>
              <w:t xml:space="preserve"> and address</w:t>
            </w:r>
            <w:r w:rsidR="000A0D2A">
              <w:rPr>
                <w:rFonts w:ascii="Aptos" w:hAnsi="Aptos"/>
                <w:color w:val="000000"/>
                <w:sz w:val="22"/>
                <w:szCs w:val="22"/>
              </w:rPr>
              <w:t>ing of</w:t>
            </w:r>
            <w:r>
              <w:rPr>
                <w:rFonts w:ascii="Aptos" w:hAnsi="Aptos"/>
                <w:color w:val="000000"/>
                <w:sz w:val="22"/>
                <w:szCs w:val="22"/>
              </w:rPr>
              <w:t xml:space="preserve"> any potential barriers or challenges to the discharge process?</w:t>
            </w:r>
          </w:p>
        </w:tc>
      </w:tr>
      <w:tr w:rsidR="003B6885" w14:paraId="22F5DE21" w14:textId="77777777" w:rsidTr="003B6885">
        <w:tc>
          <w:tcPr>
            <w:tcW w:w="625" w:type="dxa"/>
          </w:tcPr>
          <w:p w14:paraId="22DAAB5E" w14:textId="77777777" w:rsidR="003B6885" w:rsidRDefault="003B6885">
            <w:pPr>
              <w:spacing w:before="0" w:line="259" w:lineRule="auto"/>
              <w:ind w:left="0" w:right="0"/>
              <w:rPr>
                <w:b/>
                <w:bCs/>
                <w:color w:val="000000" w:themeColor="text1"/>
                <w:sz w:val="24"/>
              </w:rPr>
            </w:pPr>
          </w:p>
        </w:tc>
        <w:tc>
          <w:tcPr>
            <w:tcW w:w="540" w:type="dxa"/>
          </w:tcPr>
          <w:p w14:paraId="39ECEB9F" w14:textId="77777777" w:rsidR="003B6885" w:rsidRDefault="003B6885">
            <w:pPr>
              <w:spacing w:before="0" w:line="259" w:lineRule="auto"/>
              <w:ind w:left="0" w:right="0"/>
              <w:rPr>
                <w:b/>
                <w:bCs/>
                <w:color w:val="000000" w:themeColor="text1"/>
                <w:sz w:val="24"/>
              </w:rPr>
            </w:pPr>
          </w:p>
        </w:tc>
        <w:tc>
          <w:tcPr>
            <w:tcW w:w="9625" w:type="dxa"/>
          </w:tcPr>
          <w:p w14:paraId="51180EA0" w14:textId="77584F83" w:rsidR="003B6885" w:rsidRDefault="003B6885" w:rsidP="003B6885">
            <w:pPr>
              <w:spacing w:before="0"/>
              <w:ind w:left="0" w:right="0"/>
              <w:rPr>
                <w:rFonts w:ascii="Aptos" w:hAnsi="Aptos"/>
                <w:color w:val="000000"/>
                <w:sz w:val="22"/>
                <w:szCs w:val="22"/>
              </w:rPr>
            </w:pPr>
            <w:r>
              <w:rPr>
                <w:rFonts w:ascii="Aptos" w:hAnsi="Aptos"/>
                <w:color w:val="000000" w:themeColor="text1"/>
                <w:sz w:val="22"/>
                <w:szCs w:val="22"/>
              </w:rPr>
              <w:t>The patient and family as full partners in the discharge planning process?</w:t>
            </w:r>
          </w:p>
        </w:tc>
      </w:tr>
      <w:tr w:rsidR="003B6885" w14:paraId="5E12E291" w14:textId="77777777" w:rsidTr="003B6885">
        <w:tc>
          <w:tcPr>
            <w:tcW w:w="625" w:type="dxa"/>
          </w:tcPr>
          <w:p w14:paraId="1B79A4D7" w14:textId="77777777" w:rsidR="003B6885" w:rsidRDefault="003B6885">
            <w:pPr>
              <w:spacing w:before="0" w:line="259" w:lineRule="auto"/>
              <w:ind w:left="0" w:right="0"/>
              <w:rPr>
                <w:b/>
                <w:bCs/>
                <w:color w:val="000000" w:themeColor="text1"/>
                <w:sz w:val="24"/>
              </w:rPr>
            </w:pPr>
          </w:p>
        </w:tc>
        <w:tc>
          <w:tcPr>
            <w:tcW w:w="540" w:type="dxa"/>
          </w:tcPr>
          <w:p w14:paraId="24B585F4" w14:textId="77777777" w:rsidR="003B6885" w:rsidRDefault="003B6885">
            <w:pPr>
              <w:spacing w:before="0" w:line="259" w:lineRule="auto"/>
              <w:ind w:left="0" w:right="0"/>
              <w:rPr>
                <w:b/>
                <w:bCs/>
                <w:color w:val="000000" w:themeColor="text1"/>
                <w:sz w:val="24"/>
              </w:rPr>
            </w:pPr>
          </w:p>
        </w:tc>
        <w:tc>
          <w:tcPr>
            <w:tcW w:w="9625" w:type="dxa"/>
          </w:tcPr>
          <w:p w14:paraId="62E09DCE" w14:textId="0E4C4A10" w:rsidR="003B6885" w:rsidRDefault="003B6885" w:rsidP="003B6885">
            <w:pPr>
              <w:spacing w:before="0"/>
              <w:ind w:left="0" w:right="0"/>
              <w:rPr>
                <w:rFonts w:ascii="Aptos" w:hAnsi="Aptos"/>
                <w:color w:val="000000" w:themeColor="text1"/>
                <w:sz w:val="22"/>
                <w:szCs w:val="22"/>
              </w:rPr>
            </w:pPr>
            <w:r>
              <w:rPr>
                <w:rFonts w:ascii="Aptos" w:hAnsi="Aptos"/>
                <w:color w:val="000000" w:themeColor="text1"/>
                <w:sz w:val="22"/>
                <w:szCs w:val="22"/>
              </w:rPr>
              <w:t>Education for the patient and family in plain language about the patient’s condition, the discharge process, and next steps at every opportunity throughout their hospital stay?</w:t>
            </w:r>
          </w:p>
        </w:tc>
      </w:tr>
      <w:tr w:rsidR="003B6885" w14:paraId="61F16AE2" w14:textId="77777777" w:rsidTr="003B6885">
        <w:tc>
          <w:tcPr>
            <w:tcW w:w="625" w:type="dxa"/>
          </w:tcPr>
          <w:p w14:paraId="7761093E" w14:textId="77777777" w:rsidR="003B6885" w:rsidRDefault="003B6885">
            <w:pPr>
              <w:spacing w:before="0" w:line="259" w:lineRule="auto"/>
              <w:ind w:left="0" w:right="0"/>
              <w:rPr>
                <w:b/>
                <w:bCs/>
                <w:color w:val="000000" w:themeColor="text1"/>
                <w:sz w:val="24"/>
              </w:rPr>
            </w:pPr>
          </w:p>
        </w:tc>
        <w:tc>
          <w:tcPr>
            <w:tcW w:w="540" w:type="dxa"/>
          </w:tcPr>
          <w:p w14:paraId="60AC86A8" w14:textId="77777777" w:rsidR="003B6885" w:rsidRDefault="003B6885">
            <w:pPr>
              <w:spacing w:before="0" w:line="259" w:lineRule="auto"/>
              <w:ind w:left="0" w:right="0"/>
              <w:rPr>
                <w:b/>
                <w:bCs/>
                <w:color w:val="000000" w:themeColor="text1"/>
                <w:sz w:val="24"/>
              </w:rPr>
            </w:pPr>
          </w:p>
        </w:tc>
        <w:tc>
          <w:tcPr>
            <w:tcW w:w="9625" w:type="dxa"/>
          </w:tcPr>
          <w:p w14:paraId="55B6D40A" w14:textId="15BBC202" w:rsidR="003B6885" w:rsidRDefault="003B6885" w:rsidP="003B6885">
            <w:pPr>
              <w:spacing w:before="0"/>
              <w:ind w:left="0" w:right="0"/>
              <w:rPr>
                <w:rFonts w:ascii="Aptos" w:hAnsi="Aptos"/>
                <w:color w:val="000000" w:themeColor="text1"/>
                <w:sz w:val="22"/>
                <w:szCs w:val="22"/>
              </w:rPr>
            </w:pPr>
            <w:r>
              <w:rPr>
                <w:rFonts w:ascii="Aptos" w:hAnsi="Aptos"/>
                <w:color w:val="000000"/>
                <w:sz w:val="22"/>
                <w:szCs w:val="22"/>
              </w:rPr>
              <w:t>Assessment of how well doctors and nurses explain the diagnosis, condition, and next steps in the patient’s care to the patient and family and use teach back? (HCAHPS Hospital Survey)?</w:t>
            </w:r>
          </w:p>
        </w:tc>
      </w:tr>
      <w:tr w:rsidR="003B6885" w14:paraId="402A07FC" w14:textId="77777777" w:rsidTr="003B6885">
        <w:tc>
          <w:tcPr>
            <w:tcW w:w="625" w:type="dxa"/>
          </w:tcPr>
          <w:p w14:paraId="659CE182" w14:textId="77777777" w:rsidR="003B6885" w:rsidRDefault="003B6885">
            <w:pPr>
              <w:spacing w:before="0" w:line="259" w:lineRule="auto"/>
              <w:ind w:left="0" w:right="0"/>
              <w:rPr>
                <w:b/>
                <w:bCs/>
                <w:color w:val="000000" w:themeColor="text1"/>
                <w:sz w:val="24"/>
              </w:rPr>
            </w:pPr>
          </w:p>
        </w:tc>
        <w:tc>
          <w:tcPr>
            <w:tcW w:w="540" w:type="dxa"/>
          </w:tcPr>
          <w:p w14:paraId="4E8428D8" w14:textId="77777777" w:rsidR="003B6885" w:rsidRDefault="003B6885">
            <w:pPr>
              <w:spacing w:before="0" w:line="259" w:lineRule="auto"/>
              <w:ind w:left="0" w:right="0"/>
              <w:rPr>
                <w:b/>
                <w:bCs/>
                <w:color w:val="000000" w:themeColor="text1"/>
                <w:sz w:val="24"/>
              </w:rPr>
            </w:pPr>
          </w:p>
        </w:tc>
        <w:tc>
          <w:tcPr>
            <w:tcW w:w="9625" w:type="dxa"/>
          </w:tcPr>
          <w:p w14:paraId="3F1FC088" w14:textId="5F926FA4" w:rsidR="003B6885" w:rsidRDefault="003B6885" w:rsidP="003B6885">
            <w:pPr>
              <w:spacing w:before="0"/>
              <w:ind w:left="0" w:right="0"/>
              <w:rPr>
                <w:rFonts w:ascii="Aptos" w:hAnsi="Aptos"/>
                <w:color w:val="000000"/>
                <w:sz w:val="22"/>
                <w:szCs w:val="22"/>
              </w:rPr>
            </w:pPr>
            <w:r>
              <w:rPr>
                <w:rFonts w:ascii="Aptos" w:hAnsi="Aptos"/>
                <w:color w:val="000000"/>
                <w:sz w:val="22"/>
                <w:szCs w:val="22"/>
              </w:rPr>
              <w:t>Listen</w:t>
            </w:r>
            <w:r w:rsidR="000A0D2A">
              <w:rPr>
                <w:rFonts w:ascii="Aptos" w:hAnsi="Aptos"/>
                <w:color w:val="000000"/>
                <w:sz w:val="22"/>
                <w:szCs w:val="22"/>
              </w:rPr>
              <w:t>ing</w:t>
            </w:r>
            <w:r>
              <w:rPr>
                <w:rFonts w:ascii="Aptos" w:hAnsi="Aptos"/>
                <w:color w:val="000000"/>
                <w:sz w:val="22"/>
                <w:szCs w:val="22"/>
              </w:rPr>
              <w:t xml:space="preserve"> to and honor</w:t>
            </w:r>
            <w:r w:rsidR="000A0D2A">
              <w:rPr>
                <w:rFonts w:ascii="Aptos" w:hAnsi="Aptos"/>
                <w:color w:val="000000"/>
                <w:sz w:val="22"/>
                <w:szCs w:val="22"/>
              </w:rPr>
              <w:t>ing</w:t>
            </w:r>
            <w:r>
              <w:rPr>
                <w:rFonts w:ascii="Aptos" w:hAnsi="Aptos"/>
                <w:color w:val="000000"/>
                <w:sz w:val="22"/>
                <w:szCs w:val="22"/>
              </w:rPr>
              <w:t xml:space="preserve"> the patient and family’s goals, preferences, observations, and concerns?</w:t>
            </w:r>
          </w:p>
        </w:tc>
      </w:tr>
      <w:tr w:rsidR="003B6885" w14:paraId="488CDD6B" w14:textId="77777777" w:rsidTr="003B6885">
        <w:tc>
          <w:tcPr>
            <w:tcW w:w="625" w:type="dxa"/>
          </w:tcPr>
          <w:p w14:paraId="03B13B17" w14:textId="77777777" w:rsidR="003B6885" w:rsidRDefault="003B6885">
            <w:pPr>
              <w:spacing w:before="0" w:line="259" w:lineRule="auto"/>
              <w:ind w:left="0" w:right="0"/>
              <w:rPr>
                <w:b/>
                <w:bCs/>
                <w:color w:val="000000" w:themeColor="text1"/>
                <w:sz w:val="24"/>
              </w:rPr>
            </w:pPr>
          </w:p>
        </w:tc>
        <w:tc>
          <w:tcPr>
            <w:tcW w:w="540" w:type="dxa"/>
          </w:tcPr>
          <w:p w14:paraId="4134A671" w14:textId="77777777" w:rsidR="003B6885" w:rsidRDefault="003B6885">
            <w:pPr>
              <w:spacing w:before="0" w:line="259" w:lineRule="auto"/>
              <w:ind w:left="0" w:right="0"/>
              <w:rPr>
                <w:b/>
                <w:bCs/>
                <w:color w:val="000000" w:themeColor="text1"/>
                <w:sz w:val="24"/>
              </w:rPr>
            </w:pPr>
          </w:p>
        </w:tc>
        <w:tc>
          <w:tcPr>
            <w:tcW w:w="9625" w:type="dxa"/>
          </w:tcPr>
          <w:p w14:paraId="1BE202A9" w14:textId="3B4A9826" w:rsidR="003B6885" w:rsidRDefault="003B6885" w:rsidP="003B6885">
            <w:pPr>
              <w:spacing w:before="0"/>
              <w:ind w:left="0" w:right="0"/>
              <w:rPr>
                <w:rFonts w:ascii="Aptos" w:hAnsi="Aptos"/>
                <w:color w:val="000000"/>
                <w:sz w:val="22"/>
                <w:szCs w:val="22"/>
              </w:rPr>
            </w:pPr>
            <w:r>
              <w:rPr>
                <w:rFonts w:ascii="Aptos" w:hAnsi="Aptos"/>
                <w:color w:val="000000"/>
                <w:sz w:val="22"/>
                <w:szCs w:val="22"/>
              </w:rPr>
              <w:t>Communication with follow-up providers</w:t>
            </w:r>
            <w:r w:rsidR="000A0D2A">
              <w:rPr>
                <w:rFonts w:ascii="Aptos" w:hAnsi="Aptos"/>
                <w:color w:val="000000"/>
                <w:sz w:val="22"/>
                <w:szCs w:val="22"/>
              </w:rPr>
              <w:t>?</w:t>
            </w:r>
          </w:p>
        </w:tc>
      </w:tr>
    </w:tbl>
    <w:tbl>
      <w:tblPr>
        <w:tblW w:w="10880" w:type="dxa"/>
        <w:tblLook w:val="04A0" w:firstRow="1" w:lastRow="0" w:firstColumn="1" w:lastColumn="0" w:noHBand="0" w:noVBand="1"/>
      </w:tblPr>
      <w:tblGrid>
        <w:gridCol w:w="10880"/>
      </w:tblGrid>
      <w:tr w:rsidR="006074D6" w:rsidRPr="003B6885" w14:paraId="7D907B95" w14:textId="77777777" w:rsidTr="006074D6">
        <w:trPr>
          <w:trHeight w:val="615"/>
        </w:trPr>
        <w:tc>
          <w:tcPr>
            <w:tcW w:w="10880" w:type="dxa"/>
            <w:tcBorders>
              <w:top w:val="nil"/>
              <w:bottom w:val="nil"/>
              <w:right w:val="nil"/>
            </w:tcBorders>
            <w:shd w:val="clear" w:color="auto" w:fill="auto"/>
            <w:vAlign w:val="center"/>
            <w:hideMark/>
          </w:tcPr>
          <w:p w14:paraId="00A964E6" w14:textId="0F760947" w:rsidR="003B6885" w:rsidRPr="003B6885" w:rsidRDefault="003B6885" w:rsidP="006074D6">
            <w:pPr>
              <w:spacing w:before="0" w:after="0"/>
              <w:ind w:left="-104" w:right="0"/>
              <w:rPr>
                <w:rFonts w:ascii="Aptos" w:eastAsia="Times New Roman" w:hAnsi="Aptos" w:cs="Times New Roman"/>
                <w:b/>
                <w:bCs/>
                <w:color w:val="0F4761" w:themeColor="accent1" w:themeShade="BF"/>
                <w:sz w:val="24"/>
              </w:rPr>
            </w:pPr>
            <w:r w:rsidRPr="003B6885">
              <w:rPr>
                <w:rFonts w:ascii="Aptos" w:eastAsia="Times New Roman" w:hAnsi="Aptos" w:cs="Times New Roman"/>
                <w:b/>
                <w:bCs/>
                <w:color w:val="0F4761" w:themeColor="accent1" w:themeShade="BF"/>
                <w:sz w:val="24"/>
              </w:rPr>
              <w:t xml:space="preserve">Does your discharge plan include the following information as outlined </w:t>
            </w:r>
            <w:r w:rsidR="006074D6" w:rsidRPr="006074D6">
              <w:rPr>
                <w:rFonts w:ascii="Aptos" w:eastAsia="Times New Roman" w:hAnsi="Aptos" w:cs="Times New Roman"/>
                <w:b/>
                <w:bCs/>
                <w:color w:val="0F4761" w:themeColor="accent1" w:themeShade="BF"/>
                <w:sz w:val="24"/>
              </w:rPr>
              <w:t xml:space="preserve">in </w:t>
            </w:r>
            <w:r w:rsidRPr="003B6885">
              <w:rPr>
                <w:rFonts w:ascii="Aptos" w:eastAsia="Times New Roman" w:hAnsi="Aptos" w:cs="Times New Roman"/>
                <w:b/>
                <w:bCs/>
                <w:color w:val="0F4761" w:themeColor="accent1" w:themeShade="BF"/>
                <w:sz w:val="24"/>
              </w:rPr>
              <w:t>CMS' QSO 23-16-</w:t>
            </w:r>
            <w:r w:rsidR="006074D6" w:rsidRPr="006074D6">
              <w:rPr>
                <w:rFonts w:ascii="Aptos" w:eastAsia="Times New Roman" w:hAnsi="Aptos" w:cs="Times New Roman"/>
                <w:b/>
                <w:bCs/>
                <w:color w:val="0F4761" w:themeColor="accent1" w:themeShade="BF"/>
                <w:sz w:val="24"/>
              </w:rPr>
              <w:t>Memo</w:t>
            </w:r>
            <w:r w:rsidR="007A429C">
              <w:rPr>
                <w:rFonts w:ascii="Aptos" w:eastAsia="Times New Roman" w:hAnsi="Aptos" w:cs="Times New Roman"/>
                <w:b/>
                <w:bCs/>
                <w:color w:val="0F4761" w:themeColor="accent1" w:themeShade="BF"/>
                <w:sz w:val="24"/>
              </w:rPr>
              <w:t>:</w:t>
            </w:r>
          </w:p>
        </w:tc>
      </w:tr>
    </w:tbl>
    <w:tbl>
      <w:tblPr>
        <w:tblStyle w:val="TableGrid"/>
        <w:tblW w:w="0" w:type="auto"/>
        <w:tblLook w:val="04A0" w:firstRow="1" w:lastRow="0" w:firstColumn="1" w:lastColumn="0" w:noHBand="0" w:noVBand="1"/>
      </w:tblPr>
      <w:tblGrid>
        <w:gridCol w:w="625"/>
        <w:gridCol w:w="540"/>
        <w:gridCol w:w="9625"/>
      </w:tblGrid>
      <w:tr w:rsidR="003B6885" w14:paraId="28F11416" w14:textId="77777777" w:rsidTr="00621B16">
        <w:tc>
          <w:tcPr>
            <w:tcW w:w="625" w:type="dxa"/>
          </w:tcPr>
          <w:p w14:paraId="31B1103F" w14:textId="0FFB118A" w:rsidR="003B6885" w:rsidRDefault="006074D6" w:rsidP="00621B16">
            <w:pPr>
              <w:spacing w:before="0" w:line="259" w:lineRule="auto"/>
              <w:ind w:left="0" w:right="0"/>
              <w:rPr>
                <w:b/>
                <w:bCs/>
                <w:color w:val="000000" w:themeColor="text1"/>
                <w:sz w:val="24"/>
              </w:rPr>
            </w:pPr>
            <w:r>
              <w:rPr>
                <w:b/>
                <w:bCs/>
                <w:color w:val="000000" w:themeColor="text1"/>
                <w:sz w:val="24"/>
              </w:rPr>
              <w:t>Yes</w:t>
            </w:r>
          </w:p>
        </w:tc>
        <w:tc>
          <w:tcPr>
            <w:tcW w:w="540" w:type="dxa"/>
          </w:tcPr>
          <w:p w14:paraId="70C902AC" w14:textId="77777777" w:rsidR="003B6885" w:rsidRDefault="003B6885" w:rsidP="00621B16">
            <w:pPr>
              <w:spacing w:before="0" w:line="259" w:lineRule="auto"/>
              <w:ind w:left="0" w:right="0"/>
              <w:rPr>
                <w:b/>
                <w:bCs/>
                <w:color w:val="000000" w:themeColor="text1"/>
                <w:sz w:val="24"/>
              </w:rPr>
            </w:pPr>
            <w:r>
              <w:rPr>
                <w:b/>
                <w:bCs/>
                <w:color w:val="000000" w:themeColor="text1"/>
                <w:sz w:val="24"/>
              </w:rPr>
              <w:t>No</w:t>
            </w:r>
          </w:p>
        </w:tc>
        <w:tc>
          <w:tcPr>
            <w:tcW w:w="9625" w:type="dxa"/>
          </w:tcPr>
          <w:p w14:paraId="6A786CC1" w14:textId="77777777" w:rsidR="003B6885" w:rsidRDefault="003B6885" w:rsidP="00621B16">
            <w:pPr>
              <w:spacing w:before="0" w:line="259" w:lineRule="auto"/>
              <w:ind w:left="0" w:right="0"/>
              <w:rPr>
                <w:b/>
                <w:bCs/>
                <w:color w:val="000000" w:themeColor="text1"/>
                <w:sz w:val="24"/>
              </w:rPr>
            </w:pPr>
          </w:p>
        </w:tc>
      </w:tr>
      <w:tr w:rsidR="003B6885" w14:paraId="616BAA32" w14:textId="77777777" w:rsidTr="00621B16">
        <w:tc>
          <w:tcPr>
            <w:tcW w:w="625" w:type="dxa"/>
          </w:tcPr>
          <w:p w14:paraId="439C6004" w14:textId="77777777" w:rsidR="003B6885" w:rsidRDefault="003B6885" w:rsidP="00621B16">
            <w:pPr>
              <w:spacing w:before="0" w:line="259" w:lineRule="auto"/>
              <w:ind w:left="0" w:right="0"/>
              <w:rPr>
                <w:b/>
                <w:bCs/>
                <w:color w:val="000000" w:themeColor="text1"/>
                <w:sz w:val="24"/>
              </w:rPr>
            </w:pPr>
          </w:p>
        </w:tc>
        <w:tc>
          <w:tcPr>
            <w:tcW w:w="540" w:type="dxa"/>
          </w:tcPr>
          <w:p w14:paraId="611C52FE" w14:textId="77777777" w:rsidR="003B6885" w:rsidRDefault="003B6885" w:rsidP="00621B16">
            <w:pPr>
              <w:spacing w:before="0" w:line="259" w:lineRule="auto"/>
              <w:ind w:left="0" w:right="0"/>
              <w:rPr>
                <w:b/>
                <w:bCs/>
                <w:color w:val="000000" w:themeColor="text1"/>
                <w:sz w:val="24"/>
              </w:rPr>
            </w:pPr>
          </w:p>
        </w:tc>
        <w:tc>
          <w:tcPr>
            <w:tcW w:w="9625" w:type="dxa"/>
          </w:tcPr>
          <w:p w14:paraId="16A8B670" w14:textId="04392415" w:rsidR="003B6885" w:rsidRDefault="006074D6" w:rsidP="006074D6">
            <w:pPr>
              <w:spacing w:before="0"/>
              <w:ind w:left="0" w:right="0"/>
              <w:rPr>
                <w:b/>
                <w:bCs/>
                <w:color w:val="000000" w:themeColor="text1"/>
                <w:sz w:val="24"/>
              </w:rPr>
            </w:pPr>
            <w:r>
              <w:rPr>
                <w:rFonts w:ascii="Aptos" w:hAnsi="Aptos"/>
                <w:color w:val="000000"/>
                <w:sz w:val="22"/>
                <w:szCs w:val="22"/>
              </w:rPr>
              <w:t>Patient’s current course of illness and treatment (including past medical history and code status, assessment (vitals, labs, neurological status, behavior/mental health status, substance use disorder (SUD), skin/pressure ulcers)?</w:t>
            </w:r>
          </w:p>
        </w:tc>
      </w:tr>
      <w:tr w:rsidR="003B6885" w14:paraId="48EAF9D3" w14:textId="77777777" w:rsidTr="00621B16">
        <w:tc>
          <w:tcPr>
            <w:tcW w:w="625" w:type="dxa"/>
          </w:tcPr>
          <w:p w14:paraId="7A6D3340" w14:textId="77777777" w:rsidR="003B6885" w:rsidRDefault="003B6885" w:rsidP="00621B16">
            <w:pPr>
              <w:spacing w:before="0" w:line="259" w:lineRule="auto"/>
              <w:ind w:left="0" w:right="0"/>
              <w:rPr>
                <w:b/>
                <w:bCs/>
                <w:color w:val="000000" w:themeColor="text1"/>
                <w:sz w:val="24"/>
              </w:rPr>
            </w:pPr>
          </w:p>
        </w:tc>
        <w:tc>
          <w:tcPr>
            <w:tcW w:w="540" w:type="dxa"/>
          </w:tcPr>
          <w:p w14:paraId="4A541E74" w14:textId="77777777" w:rsidR="003B6885" w:rsidRDefault="003B6885" w:rsidP="00621B16">
            <w:pPr>
              <w:spacing w:before="0" w:line="259" w:lineRule="auto"/>
              <w:ind w:left="0" w:right="0"/>
              <w:rPr>
                <w:b/>
                <w:bCs/>
                <w:color w:val="000000" w:themeColor="text1"/>
                <w:sz w:val="24"/>
              </w:rPr>
            </w:pPr>
          </w:p>
        </w:tc>
        <w:tc>
          <w:tcPr>
            <w:tcW w:w="9625" w:type="dxa"/>
          </w:tcPr>
          <w:p w14:paraId="182119E4" w14:textId="5A97B6D2" w:rsidR="003B6885" w:rsidRDefault="006074D6" w:rsidP="006074D6">
            <w:pPr>
              <w:spacing w:before="0"/>
              <w:ind w:left="0" w:right="0"/>
              <w:rPr>
                <w:rFonts w:ascii="Aptos" w:hAnsi="Aptos"/>
                <w:color w:val="000000"/>
                <w:sz w:val="22"/>
                <w:szCs w:val="22"/>
              </w:rPr>
            </w:pPr>
            <w:r>
              <w:rPr>
                <w:rFonts w:ascii="Aptos" w:hAnsi="Aptos"/>
                <w:color w:val="000000"/>
                <w:sz w:val="22"/>
                <w:szCs w:val="22"/>
              </w:rPr>
              <w:t>Post discharge goals of care</w:t>
            </w:r>
            <w:r w:rsidR="007A429C">
              <w:rPr>
                <w:rFonts w:ascii="Aptos" w:hAnsi="Aptos"/>
                <w:color w:val="000000"/>
                <w:sz w:val="22"/>
                <w:szCs w:val="22"/>
              </w:rPr>
              <w:t>?</w:t>
            </w:r>
          </w:p>
        </w:tc>
      </w:tr>
      <w:tr w:rsidR="003B6885" w14:paraId="5172847B" w14:textId="77777777" w:rsidTr="00621B16">
        <w:tc>
          <w:tcPr>
            <w:tcW w:w="625" w:type="dxa"/>
          </w:tcPr>
          <w:p w14:paraId="797EDDC1" w14:textId="77777777" w:rsidR="003B6885" w:rsidRDefault="003B6885" w:rsidP="00621B16">
            <w:pPr>
              <w:spacing w:before="0" w:line="259" w:lineRule="auto"/>
              <w:ind w:left="0" w:right="0"/>
              <w:rPr>
                <w:b/>
                <w:bCs/>
                <w:color w:val="000000" w:themeColor="text1"/>
                <w:sz w:val="24"/>
              </w:rPr>
            </w:pPr>
          </w:p>
        </w:tc>
        <w:tc>
          <w:tcPr>
            <w:tcW w:w="540" w:type="dxa"/>
          </w:tcPr>
          <w:p w14:paraId="130E279B" w14:textId="77777777" w:rsidR="003B6885" w:rsidRDefault="003B6885" w:rsidP="00621B16">
            <w:pPr>
              <w:spacing w:before="0" w:line="259" w:lineRule="auto"/>
              <w:ind w:left="0" w:right="0"/>
              <w:rPr>
                <w:b/>
                <w:bCs/>
                <w:color w:val="000000" w:themeColor="text1"/>
                <w:sz w:val="24"/>
              </w:rPr>
            </w:pPr>
          </w:p>
        </w:tc>
        <w:tc>
          <w:tcPr>
            <w:tcW w:w="9625" w:type="dxa"/>
          </w:tcPr>
          <w:p w14:paraId="21122DC4" w14:textId="6A517E25" w:rsidR="003B6885" w:rsidRDefault="006074D6" w:rsidP="006074D6">
            <w:pPr>
              <w:spacing w:before="0"/>
              <w:ind w:left="0" w:right="0"/>
              <w:rPr>
                <w:rFonts w:ascii="Aptos" w:hAnsi="Aptos"/>
                <w:color w:val="000000"/>
                <w:sz w:val="22"/>
                <w:szCs w:val="22"/>
              </w:rPr>
            </w:pPr>
            <w:r>
              <w:rPr>
                <w:rFonts w:ascii="Aptos" w:hAnsi="Aptos"/>
                <w:color w:val="000000"/>
                <w:sz w:val="22"/>
                <w:szCs w:val="22"/>
              </w:rPr>
              <w:t>Discharge plan</w:t>
            </w:r>
            <w:r w:rsidR="007A429C">
              <w:rPr>
                <w:rFonts w:ascii="Aptos" w:hAnsi="Aptos"/>
                <w:color w:val="000000"/>
                <w:sz w:val="22"/>
                <w:szCs w:val="22"/>
              </w:rPr>
              <w:t>?</w:t>
            </w:r>
          </w:p>
        </w:tc>
      </w:tr>
      <w:tr w:rsidR="003B6885" w14:paraId="56C7B0E4" w14:textId="77777777" w:rsidTr="00621B16">
        <w:tc>
          <w:tcPr>
            <w:tcW w:w="625" w:type="dxa"/>
          </w:tcPr>
          <w:p w14:paraId="31513914" w14:textId="77777777" w:rsidR="003B6885" w:rsidRDefault="003B6885" w:rsidP="00621B16">
            <w:pPr>
              <w:spacing w:before="0" w:line="259" w:lineRule="auto"/>
              <w:ind w:left="0" w:right="0"/>
              <w:rPr>
                <w:b/>
                <w:bCs/>
                <w:color w:val="000000" w:themeColor="text1"/>
                <w:sz w:val="24"/>
              </w:rPr>
            </w:pPr>
          </w:p>
        </w:tc>
        <w:tc>
          <w:tcPr>
            <w:tcW w:w="540" w:type="dxa"/>
          </w:tcPr>
          <w:p w14:paraId="1407784E" w14:textId="77777777" w:rsidR="003B6885" w:rsidRDefault="003B6885" w:rsidP="00621B16">
            <w:pPr>
              <w:spacing w:before="0" w:line="259" w:lineRule="auto"/>
              <w:ind w:left="0" w:right="0"/>
              <w:rPr>
                <w:b/>
                <w:bCs/>
                <w:color w:val="000000" w:themeColor="text1"/>
                <w:sz w:val="24"/>
              </w:rPr>
            </w:pPr>
          </w:p>
        </w:tc>
        <w:tc>
          <w:tcPr>
            <w:tcW w:w="9625" w:type="dxa"/>
          </w:tcPr>
          <w:p w14:paraId="7D9EF91C" w14:textId="5D8F06DD" w:rsidR="003B6885" w:rsidRDefault="006074D6" w:rsidP="006074D6">
            <w:pPr>
              <w:spacing w:before="0"/>
              <w:ind w:left="0" w:right="0"/>
              <w:rPr>
                <w:rFonts w:ascii="Aptos" w:hAnsi="Aptos"/>
                <w:color w:val="000000" w:themeColor="text1"/>
                <w:sz w:val="22"/>
                <w:szCs w:val="22"/>
              </w:rPr>
            </w:pPr>
            <w:r>
              <w:rPr>
                <w:rFonts w:ascii="Aptos" w:hAnsi="Aptos"/>
                <w:color w:val="000000" w:themeColor="text1"/>
                <w:sz w:val="22"/>
                <w:szCs w:val="22"/>
              </w:rPr>
              <w:t>Pending tests/consults</w:t>
            </w:r>
            <w:r w:rsidR="007A429C">
              <w:rPr>
                <w:rFonts w:ascii="Aptos" w:hAnsi="Aptos"/>
                <w:color w:val="000000" w:themeColor="text1"/>
                <w:sz w:val="22"/>
                <w:szCs w:val="22"/>
              </w:rPr>
              <w:t>?</w:t>
            </w:r>
          </w:p>
        </w:tc>
      </w:tr>
      <w:tr w:rsidR="006074D6" w14:paraId="3A0F0C57" w14:textId="77777777" w:rsidTr="000511B0">
        <w:tc>
          <w:tcPr>
            <w:tcW w:w="625" w:type="dxa"/>
          </w:tcPr>
          <w:p w14:paraId="45D9EF46" w14:textId="77777777" w:rsidR="006074D6" w:rsidRDefault="006074D6" w:rsidP="006074D6">
            <w:pPr>
              <w:spacing w:before="0" w:line="259" w:lineRule="auto"/>
              <w:ind w:left="0" w:right="0"/>
              <w:rPr>
                <w:b/>
                <w:bCs/>
                <w:color w:val="000000" w:themeColor="text1"/>
                <w:sz w:val="24"/>
              </w:rPr>
            </w:pPr>
          </w:p>
        </w:tc>
        <w:tc>
          <w:tcPr>
            <w:tcW w:w="540" w:type="dxa"/>
          </w:tcPr>
          <w:p w14:paraId="54BD1F1A" w14:textId="77777777" w:rsidR="006074D6" w:rsidRDefault="006074D6" w:rsidP="006074D6">
            <w:pPr>
              <w:spacing w:before="0" w:line="259" w:lineRule="auto"/>
              <w:ind w:left="0" w:right="0"/>
              <w:rPr>
                <w:b/>
                <w:bCs/>
                <w:color w:val="000000" w:themeColor="text1"/>
                <w:sz w:val="24"/>
              </w:rPr>
            </w:pPr>
          </w:p>
        </w:tc>
        <w:tc>
          <w:tcPr>
            <w:tcW w:w="9625" w:type="dxa"/>
            <w:vAlign w:val="center"/>
          </w:tcPr>
          <w:p w14:paraId="765F1E01" w14:textId="7599C129" w:rsidR="006074D6" w:rsidRDefault="006074D6" w:rsidP="006074D6">
            <w:pPr>
              <w:spacing w:before="0"/>
              <w:ind w:left="0" w:right="0"/>
              <w:rPr>
                <w:rFonts w:ascii="Aptos" w:hAnsi="Aptos"/>
                <w:color w:val="000000" w:themeColor="text1"/>
                <w:sz w:val="22"/>
                <w:szCs w:val="22"/>
              </w:rPr>
            </w:pPr>
            <w:r>
              <w:rPr>
                <w:rFonts w:ascii="Aptos" w:hAnsi="Aptos"/>
                <w:color w:val="000000" w:themeColor="text1"/>
                <w:sz w:val="22"/>
                <w:szCs w:val="22"/>
              </w:rPr>
              <w:t>Follow-up appointments scheduled</w:t>
            </w:r>
            <w:r w:rsidR="007A429C">
              <w:rPr>
                <w:rFonts w:ascii="Aptos" w:hAnsi="Aptos"/>
                <w:color w:val="000000" w:themeColor="text1"/>
                <w:sz w:val="22"/>
                <w:szCs w:val="22"/>
              </w:rPr>
              <w:t>?</w:t>
            </w:r>
          </w:p>
        </w:tc>
      </w:tr>
      <w:tr w:rsidR="006074D6" w14:paraId="736F21C8" w14:textId="77777777" w:rsidTr="000511B0">
        <w:tc>
          <w:tcPr>
            <w:tcW w:w="625" w:type="dxa"/>
          </w:tcPr>
          <w:p w14:paraId="6E5948BC" w14:textId="77777777" w:rsidR="006074D6" w:rsidRDefault="006074D6" w:rsidP="006074D6">
            <w:pPr>
              <w:spacing w:before="0" w:line="259" w:lineRule="auto"/>
              <w:ind w:left="0" w:right="0"/>
              <w:rPr>
                <w:b/>
                <w:bCs/>
                <w:color w:val="000000" w:themeColor="text1"/>
                <w:sz w:val="24"/>
              </w:rPr>
            </w:pPr>
          </w:p>
        </w:tc>
        <w:tc>
          <w:tcPr>
            <w:tcW w:w="540" w:type="dxa"/>
          </w:tcPr>
          <w:p w14:paraId="72483A0C" w14:textId="77777777" w:rsidR="006074D6" w:rsidRDefault="006074D6" w:rsidP="006074D6">
            <w:pPr>
              <w:spacing w:before="0" w:line="259" w:lineRule="auto"/>
              <w:ind w:left="0" w:right="0"/>
              <w:rPr>
                <w:b/>
                <w:bCs/>
                <w:color w:val="000000" w:themeColor="text1"/>
                <w:sz w:val="24"/>
              </w:rPr>
            </w:pPr>
          </w:p>
        </w:tc>
        <w:tc>
          <w:tcPr>
            <w:tcW w:w="9625" w:type="dxa"/>
            <w:vAlign w:val="center"/>
          </w:tcPr>
          <w:p w14:paraId="57E7D1F9" w14:textId="5260584C" w:rsidR="006074D6" w:rsidRDefault="006074D6" w:rsidP="006074D6">
            <w:pPr>
              <w:spacing w:before="0"/>
              <w:ind w:left="0" w:right="0"/>
              <w:rPr>
                <w:rFonts w:ascii="Aptos" w:hAnsi="Aptos"/>
                <w:color w:val="000000"/>
                <w:sz w:val="22"/>
                <w:szCs w:val="22"/>
              </w:rPr>
            </w:pPr>
            <w:r>
              <w:rPr>
                <w:rFonts w:ascii="Aptos" w:hAnsi="Aptos"/>
                <w:color w:val="000000" w:themeColor="text1"/>
                <w:sz w:val="22"/>
                <w:szCs w:val="22"/>
              </w:rPr>
              <w:t>Education – patient/family using teach back</w:t>
            </w:r>
            <w:r w:rsidR="007A429C">
              <w:rPr>
                <w:rFonts w:ascii="Aptos" w:hAnsi="Aptos"/>
                <w:color w:val="000000" w:themeColor="text1"/>
                <w:sz w:val="22"/>
                <w:szCs w:val="22"/>
              </w:rPr>
              <w:t>?</w:t>
            </w:r>
          </w:p>
        </w:tc>
      </w:tr>
      <w:tr w:rsidR="006074D6" w14:paraId="3C688330" w14:textId="77777777" w:rsidTr="000511B0">
        <w:tc>
          <w:tcPr>
            <w:tcW w:w="625" w:type="dxa"/>
          </w:tcPr>
          <w:p w14:paraId="096FFE2E" w14:textId="77777777" w:rsidR="006074D6" w:rsidRDefault="006074D6" w:rsidP="006074D6">
            <w:pPr>
              <w:spacing w:before="0" w:line="259" w:lineRule="auto"/>
              <w:ind w:left="0" w:right="0"/>
              <w:rPr>
                <w:b/>
                <w:bCs/>
                <w:color w:val="000000" w:themeColor="text1"/>
                <w:sz w:val="24"/>
              </w:rPr>
            </w:pPr>
          </w:p>
        </w:tc>
        <w:tc>
          <w:tcPr>
            <w:tcW w:w="540" w:type="dxa"/>
          </w:tcPr>
          <w:p w14:paraId="2876DC64" w14:textId="77777777" w:rsidR="006074D6" w:rsidRDefault="006074D6" w:rsidP="006074D6">
            <w:pPr>
              <w:spacing w:before="0" w:line="259" w:lineRule="auto"/>
              <w:ind w:left="0" w:right="0"/>
              <w:rPr>
                <w:b/>
                <w:bCs/>
                <w:color w:val="000000" w:themeColor="text1"/>
                <w:sz w:val="24"/>
              </w:rPr>
            </w:pPr>
          </w:p>
        </w:tc>
        <w:tc>
          <w:tcPr>
            <w:tcW w:w="9625" w:type="dxa"/>
            <w:vAlign w:val="center"/>
          </w:tcPr>
          <w:p w14:paraId="72F1AC36" w14:textId="173C68B7" w:rsidR="006074D6" w:rsidRDefault="006074D6" w:rsidP="006074D6">
            <w:pPr>
              <w:spacing w:before="0"/>
              <w:ind w:left="0" w:right="0"/>
              <w:rPr>
                <w:rFonts w:ascii="Aptos" w:hAnsi="Aptos"/>
                <w:color w:val="000000"/>
                <w:sz w:val="22"/>
                <w:szCs w:val="22"/>
              </w:rPr>
            </w:pPr>
            <w:r>
              <w:rPr>
                <w:rFonts w:ascii="Aptos" w:hAnsi="Aptos"/>
                <w:color w:val="000000" w:themeColor="text1"/>
                <w:sz w:val="22"/>
                <w:szCs w:val="22"/>
              </w:rPr>
              <w:t>Case management/social service needs</w:t>
            </w:r>
            <w:r w:rsidR="007A429C">
              <w:rPr>
                <w:rFonts w:ascii="Aptos" w:hAnsi="Aptos"/>
                <w:color w:val="000000" w:themeColor="text1"/>
                <w:sz w:val="22"/>
                <w:szCs w:val="22"/>
              </w:rPr>
              <w:t>?</w:t>
            </w:r>
          </w:p>
        </w:tc>
      </w:tr>
      <w:tr w:rsidR="006074D6" w14:paraId="260061ED" w14:textId="77777777" w:rsidTr="000511B0">
        <w:tc>
          <w:tcPr>
            <w:tcW w:w="625" w:type="dxa"/>
          </w:tcPr>
          <w:p w14:paraId="63AE258A" w14:textId="77777777" w:rsidR="006074D6" w:rsidRDefault="006074D6" w:rsidP="006074D6">
            <w:pPr>
              <w:spacing w:before="0" w:line="259" w:lineRule="auto"/>
              <w:ind w:left="0" w:right="0"/>
              <w:rPr>
                <w:b/>
                <w:bCs/>
                <w:color w:val="000000" w:themeColor="text1"/>
                <w:sz w:val="24"/>
              </w:rPr>
            </w:pPr>
          </w:p>
        </w:tc>
        <w:tc>
          <w:tcPr>
            <w:tcW w:w="540" w:type="dxa"/>
          </w:tcPr>
          <w:p w14:paraId="2AE3197E" w14:textId="77777777" w:rsidR="006074D6" w:rsidRDefault="006074D6" w:rsidP="006074D6">
            <w:pPr>
              <w:spacing w:before="0" w:line="259" w:lineRule="auto"/>
              <w:ind w:left="0" w:right="0"/>
              <w:rPr>
                <w:b/>
                <w:bCs/>
                <w:color w:val="000000" w:themeColor="text1"/>
                <w:sz w:val="24"/>
              </w:rPr>
            </w:pPr>
          </w:p>
        </w:tc>
        <w:tc>
          <w:tcPr>
            <w:tcW w:w="9625" w:type="dxa"/>
            <w:vAlign w:val="center"/>
          </w:tcPr>
          <w:p w14:paraId="6555C200" w14:textId="4DF519EE" w:rsidR="006074D6" w:rsidRDefault="006074D6" w:rsidP="006074D6">
            <w:pPr>
              <w:spacing w:before="0"/>
              <w:ind w:left="0" w:right="0"/>
              <w:rPr>
                <w:rFonts w:ascii="Aptos" w:hAnsi="Aptos"/>
                <w:color w:val="000000" w:themeColor="text1"/>
                <w:sz w:val="22"/>
                <w:szCs w:val="22"/>
              </w:rPr>
            </w:pPr>
            <w:r>
              <w:rPr>
                <w:rFonts w:ascii="Aptos" w:hAnsi="Aptos"/>
                <w:color w:val="000000" w:themeColor="text1"/>
                <w:sz w:val="22"/>
                <w:szCs w:val="22"/>
              </w:rPr>
              <w:t>Social Determinants of Health (SDOH) indicators (i.e., homelessness, food insecurity, transportation)</w:t>
            </w:r>
            <w:r w:rsidR="007A429C">
              <w:rPr>
                <w:rFonts w:ascii="Aptos" w:hAnsi="Aptos"/>
                <w:color w:val="000000" w:themeColor="text1"/>
                <w:sz w:val="22"/>
                <w:szCs w:val="22"/>
              </w:rPr>
              <w:t>?</w:t>
            </w:r>
          </w:p>
        </w:tc>
      </w:tr>
      <w:tr w:rsidR="006074D6" w14:paraId="127A3C1C" w14:textId="77777777" w:rsidTr="000511B0">
        <w:tc>
          <w:tcPr>
            <w:tcW w:w="625" w:type="dxa"/>
          </w:tcPr>
          <w:p w14:paraId="34D54B78" w14:textId="77777777" w:rsidR="006074D6" w:rsidRDefault="006074D6" w:rsidP="006074D6">
            <w:pPr>
              <w:spacing w:before="0" w:line="259" w:lineRule="auto"/>
              <w:ind w:left="0" w:right="0"/>
              <w:rPr>
                <w:b/>
                <w:bCs/>
                <w:color w:val="000000" w:themeColor="text1"/>
                <w:sz w:val="24"/>
              </w:rPr>
            </w:pPr>
          </w:p>
        </w:tc>
        <w:tc>
          <w:tcPr>
            <w:tcW w:w="540" w:type="dxa"/>
          </w:tcPr>
          <w:p w14:paraId="75BD0359" w14:textId="77777777" w:rsidR="006074D6" w:rsidRDefault="006074D6" w:rsidP="006074D6">
            <w:pPr>
              <w:spacing w:before="0" w:line="259" w:lineRule="auto"/>
              <w:ind w:left="0" w:right="0"/>
              <w:rPr>
                <w:b/>
                <w:bCs/>
                <w:color w:val="000000" w:themeColor="text1"/>
                <w:sz w:val="24"/>
              </w:rPr>
            </w:pPr>
          </w:p>
        </w:tc>
        <w:tc>
          <w:tcPr>
            <w:tcW w:w="9625" w:type="dxa"/>
            <w:vAlign w:val="center"/>
          </w:tcPr>
          <w:p w14:paraId="6F36557B" w14:textId="4529710B" w:rsidR="006074D6" w:rsidRDefault="006074D6" w:rsidP="006074D6">
            <w:pPr>
              <w:spacing w:before="0"/>
              <w:ind w:left="0" w:right="0"/>
              <w:rPr>
                <w:rFonts w:ascii="Aptos" w:hAnsi="Aptos"/>
                <w:color w:val="000000" w:themeColor="text1"/>
                <w:sz w:val="22"/>
                <w:szCs w:val="22"/>
              </w:rPr>
            </w:pPr>
            <w:r>
              <w:rPr>
                <w:rFonts w:ascii="Aptos" w:hAnsi="Aptos"/>
                <w:color w:val="000000" w:themeColor="text1"/>
                <w:sz w:val="22"/>
                <w:szCs w:val="22"/>
              </w:rPr>
              <w:t xml:space="preserve">Durable Medical </w:t>
            </w:r>
            <w:r w:rsidR="007A429C">
              <w:rPr>
                <w:rFonts w:ascii="Aptos" w:hAnsi="Aptos"/>
                <w:color w:val="000000" w:themeColor="text1"/>
                <w:sz w:val="22"/>
                <w:szCs w:val="22"/>
              </w:rPr>
              <w:t xml:space="preserve">Equipment </w:t>
            </w:r>
            <w:r>
              <w:rPr>
                <w:rFonts w:ascii="Aptos" w:hAnsi="Aptos"/>
                <w:color w:val="000000" w:themeColor="text1"/>
                <w:sz w:val="22"/>
                <w:szCs w:val="22"/>
              </w:rPr>
              <w:t>Needs (DME)</w:t>
            </w:r>
            <w:r w:rsidR="007A429C">
              <w:rPr>
                <w:rFonts w:ascii="Aptos" w:hAnsi="Aptos"/>
                <w:color w:val="000000" w:themeColor="text1"/>
                <w:sz w:val="22"/>
                <w:szCs w:val="22"/>
              </w:rPr>
              <w:t>?</w:t>
            </w:r>
          </w:p>
        </w:tc>
      </w:tr>
      <w:tr w:rsidR="006074D6" w14:paraId="0C983380" w14:textId="77777777" w:rsidTr="000511B0">
        <w:tc>
          <w:tcPr>
            <w:tcW w:w="625" w:type="dxa"/>
          </w:tcPr>
          <w:p w14:paraId="4FA7D2A0" w14:textId="77777777" w:rsidR="006074D6" w:rsidRDefault="006074D6" w:rsidP="006074D6">
            <w:pPr>
              <w:spacing w:before="0" w:line="259" w:lineRule="auto"/>
              <w:ind w:left="0" w:right="0"/>
              <w:rPr>
                <w:b/>
                <w:bCs/>
                <w:color w:val="000000" w:themeColor="text1"/>
                <w:sz w:val="24"/>
              </w:rPr>
            </w:pPr>
          </w:p>
        </w:tc>
        <w:tc>
          <w:tcPr>
            <w:tcW w:w="540" w:type="dxa"/>
          </w:tcPr>
          <w:p w14:paraId="744829E0" w14:textId="77777777" w:rsidR="006074D6" w:rsidRDefault="006074D6" w:rsidP="006074D6">
            <w:pPr>
              <w:spacing w:before="0" w:line="259" w:lineRule="auto"/>
              <w:ind w:left="0" w:right="0"/>
              <w:rPr>
                <w:b/>
                <w:bCs/>
                <w:color w:val="000000" w:themeColor="text1"/>
                <w:sz w:val="24"/>
              </w:rPr>
            </w:pPr>
          </w:p>
        </w:tc>
        <w:tc>
          <w:tcPr>
            <w:tcW w:w="9625" w:type="dxa"/>
            <w:vAlign w:val="center"/>
          </w:tcPr>
          <w:p w14:paraId="0F7B69D8" w14:textId="0E14F35A" w:rsidR="006074D6" w:rsidRDefault="006074D6" w:rsidP="006074D6">
            <w:pPr>
              <w:spacing w:before="0"/>
              <w:ind w:left="0" w:right="0"/>
              <w:rPr>
                <w:rFonts w:ascii="Aptos" w:hAnsi="Aptos"/>
                <w:color w:val="000000" w:themeColor="text1"/>
                <w:sz w:val="22"/>
                <w:szCs w:val="22"/>
              </w:rPr>
            </w:pPr>
            <w:r>
              <w:rPr>
                <w:rFonts w:ascii="Aptos" w:hAnsi="Aptos"/>
                <w:color w:val="000000" w:themeColor="text1"/>
                <w:sz w:val="22"/>
                <w:szCs w:val="22"/>
              </w:rPr>
              <w:t>Risk Assessment/Prevention (infection, risk of falls)</w:t>
            </w:r>
            <w:r w:rsidR="007A429C">
              <w:rPr>
                <w:rFonts w:ascii="Aptos" w:hAnsi="Aptos"/>
                <w:color w:val="000000" w:themeColor="text1"/>
                <w:sz w:val="22"/>
                <w:szCs w:val="22"/>
              </w:rPr>
              <w:t>?</w:t>
            </w:r>
          </w:p>
        </w:tc>
      </w:tr>
      <w:tr w:rsidR="006074D6" w14:paraId="4A3A45E9" w14:textId="77777777" w:rsidTr="000511B0">
        <w:tc>
          <w:tcPr>
            <w:tcW w:w="625" w:type="dxa"/>
          </w:tcPr>
          <w:p w14:paraId="7D0DD54B" w14:textId="77777777" w:rsidR="006074D6" w:rsidRPr="009D71B6" w:rsidRDefault="006074D6" w:rsidP="006074D6">
            <w:pPr>
              <w:spacing w:before="0" w:line="259" w:lineRule="auto"/>
              <w:ind w:left="0" w:right="0"/>
              <w:rPr>
                <w:b/>
                <w:bCs/>
                <w:color w:val="000000" w:themeColor="text1"/>
                <w:sz w:val="24"/>
              </w:rPr>
            </w:pPr>
          </w:p>
        </w:tc>
        <w:tc>
          <w:tcPr>
            <w:tcW w:w="540" w:type="dxa"/>
          </w:tcPr>
          <w:p w14:paraId="16BC9C58" w14:textId="77777777" w:rsidR="006074D6" w:rsidRPr="009D71B6" w:rsidRDefault="006074D6" w:rsidP="006074D6">
            <w:pPr>
              <w:spacing w:before="0" w:line="259" w:lineRule="auto"/>
              <w:ind w:left="0" w:right="0"/>
              <w:rPr>
                <w:b/>
                <w:bCs/>
                <w:color w:val="000000" w:themeColor="text1"/>
                <w:sz w:val="24"/>
              </w:rPr>
            </w:pPr>
          </w:p>
        </w:tc>
        <w:tc>
          <w:tcPr>
            <w:tcW w:w="9625" w:type="dxa"/>
            <w:vAlign w:val="center"/>
          </w:tcPr>
          <w:p w14:paraId="5CC69B22" w14:textId="7B1C4643" w:rsidR="006074D6" w:rsidRPr="009D71B6" w:rsidRDefault="006074D6" w:rsidP="006074D6">
            <w:pPr>
              <w:spacing w:before="0"/>
              <w:ind w:left="0" w:right="0"/>
              <w:rPr>
                <w:rFonts w:ascii="Aptos" w:hAnsi="Aptos"/>
                <w:color w:val="000000" w:themeColor="text1"/>
                <w:sz w:val="22"/>
                <w:szCs w:val="22"/>
              </w:rPr>
            </w:pPr>
            <w:r w:rsidRPr="009D71B6">
              <w:rPr>
                <w:rFonts w:ascii="Aptos" w:hAnsi="Aptos"/>
                <w:color w:val="000000" w:themeColor="text1"/>
                <w:sz w:val="22"/>
                <w:szCs w:val="22"/>
              </w:rPr>
              <w:t>Medication Reconciliation/Management</w:t>
            </w:r>
            <w:r w:rsidR="007A429C">
              <w:rPr>
                <w:rFonts w:ascii="Aptos" w:hAnsi="Aptos"/>
                <w:color w:val="000000" w:themeColor="text1"/>
                <w:sz w:val="22"/>
                <w:szCs w:val="22"/>
              </w:rPr>
              <w:t>?</w:t>
            </w:r>
          </w:p>
        </w:tc>
      </w:tr>
      <w:tr w:rsidR="006074D6" w14:paraId="7478191D" w14:textId="77777777" w:rsidTr="000511B0">
        <w:tc>
          <w:tcPr>
            <w:tcW w:w="625" w:type="dxa"/>
          </w:tcPr>
          <w:p w14:paraId="5D782F37" w14:textId="77777777" w:rsidR="006074D6" w:rsidRDefault="006074D6" w:rsidP="006074D6">
            <w:pPr>
              <w:spacing w:before="0" w:line="259" w:lineRule="auto"/>
              <w:ind w:left="0" w:right="0"/>
              <w:rPr>
                <w:b/>
                <w:bCs/>
                <w:color w:val="000000" w:themeColor="text1"/>
                <w:sz w:val="24"/>
              </w:rPr>
            </w:pPr>
          </w:p>
        </w:tc>
        <w:tc>
          <w:tcPr>
            <w:tcW w:w="540" w:type="dxa"/>
          </w:tcPr>
          <w:p w14:paraId="66B828B9" w14:textId="77777777" w:rsidR="006074D6" w:rsidRDefault="006074D6" w:rsidP="006074D6">
            <w:pPr>
              <w:spacing w:before="0" w:line="259" w:lineRule="auto"/>
              <w:ind w:left="0" w:right="0"/>
              <w:rPr>
                <w:b/>
                <w:bCs/>
                <w:color w:val="000000" w:themeColor="text1"/>
                <w:sz w:val="24"/>
              </w:rPr>
            </w:pPr>
          </w:p>
        </w:tc>
        <w:tc>
          <w:tcPr>
            <w:tcW w:w="9625" w:type="dxa"/>
            <w:vAlign w:val="center"/>
          </w:tcPr>
          <w:p w14:paraId="41FF2696" w14:textId="3AA455CA" w:rsidR="006074D6" w:rsidRDefault="006074D6" w:rsidP="006074D6">
            <w:pPr>
              <w:spacing w:before="0"/>
              <w:ind w:left="0" w:right="0"/>
              <w:rPr>
                <w:rFonts w:ascii="Aptos" w:hAnsi="Aptos"/>
                <w:color w:val="000000" w:themeColor="text1"/>
                <w:sz w:val="22"/>
                <w:szCs w:val="22"/>
              </w:rPr>
            </w:pPr>
            <w:r>
              <w:rPr>
                <w:rFonts w:ascii="Aptos" w:hAnsi="Aptos"/>
                <w:color w:val="000000" w:themeColor="text1"/>
                <w:sz w:val="22"/>
                <w:szCs w:val="22"/>
              </w:rPr>
              <w:t>Patient’s treatment preferences (advance directives, EOL care) at the time of discharge</w:t>
            </w:r>
            <w:r w:rsidR="007A429C">
              <w:rPr>
                <w:rFonts w:ascii="Aptos" w:hAnsi="Aptos"/>
                <w:color w:val="000000" w:themeColor="text1"/>
                <w:sz w:val="22"/>
                <w:szCs w:val="22"/>
              </w:rPr>
              <w:t>?</w:t>
            </w:r>
          </w:p>
        </w:tc>
      </w:tr>
    </w:tbl>
    <w:p w14:paraId="32A44781" w14:textId="0168ABFD" w:rsidR="006074D6" w:rsidRPr="006074D6" w:rsidRDefault="006074D6" w:rsidP="00141FF7">
      <w:pPr>
        <w:tabs>
          <w:tab w:val="left" w:pos="1080"/>
        </w:tabs>
        <w:rPr>
          <w:color w:val="000000" w:themeColor="text1"/>
          <w:szCs w:val="20"/>
        </w:rPr>
      </w:pPr>
      <w:r w:rsidRPr="006074D6">
        <w:rPr>
          <w:b/>
          <w:bCs/>
          <w:color w:val="0F4761" w:themeColor="accent1" w:themeShade="BF"/>
          <w:szCs w:val="20"/>
        </w:rPr>
        <w:t>Sources:</w:t>
      </w:r>
      <w:r w:rsidRPr="006074D6">
        <w:rPr>
          <w:b/>
          <w:bCs/>
          <w:color w:val="000000" w:themeColor="text1"/>
          <w:szCs w:val="20"/>
        </w:rPr>
        <w:tab/>
      </w:r>
      <w:hyperlink r:id="rId6" w:history="1">
        <w:r w:rsidRPr="006074D6">
          <w:rPr>
            <w:rStyle w:val="Hyperlink"/>
            <w:szCs w:val="20"/>
          </w:rPr>
          <w:t>Code</w:t>
        </w:r>
      </w:hyperlink>
      <w:hyperlink r:id="rId7" w:history="1">
        <w:r w:rsidRPr="006074D6">
          <w:rPr>
            <w:rStyle w:val="Hyperlink"/>
            <w:szCs w:val="20"/>
          </w:rPr>
          <w:t xml:space="preserve"> </w:t>
        </w:r>
      </w:hyperlink>
      <w:hyperlink r:id="rId8" w:history="1">
        <w:r w:rsidRPr="006074D6">
          <w:rPr>
            <w:rStyle w:val="Hyperlink"/>
            <w:szCs w:val="20"/>
          </w:rPr>
          <w:t>of</w:t>
        </w:r>
      </w:hyperlink>
      <w:hyperlink r:id="rId9" w:history="1">
        <w:r w:rsidRPr="006074D6">
          <w:rPr>
            <w:rStyle w:val="Hyperlink"/>
            <w:szCs w:val="20"/>
          </w:rPr>
          <w:t xml:space="preserve"> </w:t>
        </w:r>
      </w:hyperlink>
      <w:hyperlink r:id="rId10" w:history="1">
        <w:r w:rsidRPr="006074D6">
          <w:rPr>
            <w:rStyle w:val="Hyperlink"/>
            <w:szCs w:val="20"/>
          </w:rPr>
          <w:t>Federal</w:t>
        </w:r>
      </w:hyperlink>
      <w:hyperlink r:id="rId11" w:history="1">
        <w:r w:rsidRPr="006074D6">
          <w:rPr>
            <w:rStyle w:val="Hyperlink"/>
            <w:szCs w:val="20"/>
          </w:rPr>
          <w:t xml:space="preserve"> </w:t>
        </w:r>
      </w:hyperlink>
      <w:hyperlink r:id="rId12" w:history="1">
        <w:r w:rsidRPr="006074D6">
          <w:rPr>
            <w:rStyle w:val="Hyperlink"/>
            <w:szCs w:val="20"/>
          </w:rPr>
          <w:t>Regulations/Part 482-Conditions of Participation for Hospitals:</w:t>
        </w:r>
      </w:hyperlink>
      <w:r>
        <w:rPr>
          <w:rStyle w:val="Hyperlink"/>
          <w:szCs w:val="20"/>
        </w:rPr>
        <w:t xml:space="preserve"> </w:t>
      </w:r>
      <w:r>
        <w:rPr>
          <w:rStyle w:val="Hyperlink"/>
          <w:szCs w:val="20"/>
          <w:u w:val="none"/>
        </w:rPr>
        <w:tab/>
      </w:r>
      <w:r>
        <w:rPr>
          <w:rStyle w:val="Hyperlink"/>
          <w:szCs w:val="20"/>
          <w:u w:val="none"/>
        </w:rPr>
        <w:tab/>
      </w:r>
      <w:r>
        <w:rPr>
          <w:rStyle w:val="Hyperlink"/>
          <w:szCs w:val="20"/>
          <w:u w:val="none"/>
        </w:rPr>
        <w:tab/>
      </w:r>
      <w:r>
        <w:rPr>
          <w:rStyle w:val="Hyperlink"/>
          <w:szCs w:val="20"/>
          <w:u w:val="none"/>
        </w:rPr>
        <w:tab/>
      </w:r>
      <w:r>
        <w:rPr>
          <w:rStyle w:val="Hyperlink"/>
          <w:szCs w:val="20"/>
          <w:u w:val="none"/>
        </w:rPr>
        <w:tab/>
      </w:r>
      <w:hyperlink r:id="rId13" w:history="1">
        <w:r w:rsidRPr="006074D6">
          <w:rPr>
            <w:rStyle w:val="Hyperlink"/>
            <w:szCs w:val="20"/>
          </w:rPr>
          <w:t>https</w:t>
        </w:r>
      </w:hyperlink>
      <w:hyperlink r:id="rId14" w:history="1">
        <w:r w:rsidRPr="006074D6">
          <w:rPr>
            <w:rStyle w:val="Hyperlink"/>
            <w:szCs w:val="20"/>
          </w:rPr>
          <w:t>://www.ecfr.gov/current/title-42/chapter-IV/subchapter-G/part-482</w:t>
        </w:r>
      </w:hyperlink>
    </w:p>
    <w:p w14:paraId="31B06C0E" w14:textId="4422CDFB" w:rsidR="00092FCE" w:rsidRDefault="006074D6" w:rsidP="00141FF7">
      <w:pPr>
        <w:tabs>
          <w:tab w:val="left" w:pos="1080"/>
        </w:tabs>
      </w:pPr>
      <w:r w:rsidRPr="006074D6">
        <w:rPr>
          <w:szCs w:val="20"/>
        </w:rPr>
        <w:tab/>
      </w:r>
      <w:hyperlink r:id="rId15" w:history="1">
        <w:r w:rsidRPr="006074D6">
          <w:rPr>
            <w:rStyle w:val="Hyperlink"/>
            <w:szCs w:val="20"/>
          </w:rPr>
          <w:t xml:space="preserve">QSO-23-16-Hospitals Memorandum Summary – Requirements for Hospital Discharges to Post-Acute Care </w:t>
        </w:r>
        <w:r w:rsidRPr="006074D6">
          <w:rPr>
            <w:rStyle w:val="Hyperlink"/>
            <w:szCs w:val="20"/>
            <w:u w:val="none"/>
          </w:rPr>
          <w:tab/>
        </w:r>
        <w:r w:rsidRPr="006074D6">
          <w:rPr>
            <w:rStyle w:val="Hyperlink"/>
            <w:szCs w:val="20"/>
          </w:rPr>
          <w:t>Providers</w:t>
        </w:r>
      </w:hyperlink>
      <w:r>
        <w:t xml:space="preserve"> </w:t>
      </w:r>
    </w:p>
    <w:p w14:paraId="68B0F810" w14:textId="251ECFCC" w:rsidR="00141FF7" w:rsidRPr="00141FF7" w:rsidRDefault="00141FF7" w:rsidP="00141FF7">
      <w:pPr>
        <w:tabs>
          <w:tab w:val="left" w:pos="1080"/>
        </w:tabs>
        <w:jc w:val="center"/>
        <w:rPr>
          <w:rStyle w:val="Hyperlink"/>
          <w:b/>
          <w:bCs/>
          <w:color w:val="0F4761" w:themeColor="accent1" w:themeShade="BF"/>
          <w:szCs w:val="20"/>
          <w:u w:val="none"/>
        </w:rPr>
      </w:pPr>
      <w:r>
        <w:rPr>
          <w:b/>
          <w:bCs/>
          <w:color w:val="0F4761" w:themeColor="accent1" w:themeShade="BF"/>
        </w:rPr>
        <w:t>Your IPRO QIN-QIO Quality Improvement Specialists are here to provide assistance with any of the requirements listed herein</w:t>
      </w:r>
      <w:r w:rsidRPr="009D71B6">
        <w:rPr>
          <w:b/>
          <w:bCs/>
          <w:color w:val="0F4761" w:themeColor="accent1" w:themeShade="BF"/>
        </w:rPr>
        <w:t xml:space="preserve">. Please contact us @ </w:t>
      </w:r>
      <w:r w:rsidR="009D71B6" w:rsidRPr="009D71B6">
        <w:rPr>
          <w:b/>
          <w:bCs/>
          <w:color w:val="0F4761" w:themeColor="accent1" w:themeShade="BF"/>
        </w:rPr>
        <w:t>klasher@ipro.org</w:t>
      </w:r>
      <w:r w:rsidRPr="009D71B6">
        <w:rPr>
          <w:b/>
          <w:bCs/>
          <w:color w:val="0F4761" w:themeColor="accent1" w:themeShade="BF"/>
        </w:rPr>
        <w:t>.</w:t>
      </w:r>
      <w:r>
        <w:rPr>
          <w:b/>
          <w:bCs/>
          <w:color w:val="0F4761" w:themeColor="accent1" w:themeShade="BF"/>
        </w:rPr>
        <w:t xml:space="preserve"> </w:t>
      </w:r>
    </w:p>
    <w:p w14:paraId="6B1F2282" w14:textId="319946A5" w:rsidR="00141FF7" w:rsidRPr="00141FF7" w:rsidRDefault="00CC2375" w:rsidP="00CC2375">
      <w:pPr>
        <w:tabs>
          <w:tab w:val="left" w:pos="7593"/>
          <w:tab w:val="left" w:pos="9964"/>
        </w:tabs>
        <w:ind w:firstLine="720"/>
      </w:pPr>
      <w:r>
        <w:tab/>
      </w:r>
      <w:r>
        <w:tab/>
      </w:r>
    </w:p>
    <w:sectPr w:rsidR="00141FF7" w:rsidRPr="00141FF7" w:rsidSect="00AA26C0">
      <w:headerReference w:type="default" r:id="rId16"/>
      <w:footerReference w:type="default" r:id="rId17"/>
      <w:pgSz w:w="12240" w:h="15840"/>
      <w:pgMar w:top="1008" w:right="720" w:bottom="1008" w:left="720" w:header="720" w:footer="720" w:gutter="0"/>
      <w:pgBorders w:offsetFrom="page">
        <w:top w:val="single" w:sz="12" w:space="24" w:color="156082" w:themeColor="accent1"/>
        <w:left w:val="single" w:sz="12" w:space="24" w:color="156082" w:themeColor="accent1"/>
        <w:bottom w:val="single" w:sz="12" w:space="24" w:color="156082" w:themeColor="accent1"/>
        <w:right w:val="single" w:sz="12" w:space="24" w:color="156082"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4506" w14:textId="77777777" w:rsidR="00AA26C0" w:rsidRDefault="00AA26C0" w:rsidP="00E164D7">
      <w:pPr>
        <w:spacing w:before="0" w:after="0"/>
      </w:pPr>
      <w:r>
        <w:separator/>
      </w:r>
    </w:p>
  </w:endnote>
  <w:endnote w:type="continuationSeparator" w:id="0">
    <w:p w14:paraId="63DA31B3" w14:textId="77777777" w:rsidR="00AA26C0" w:rsidRDefault="00AA26C0" w:rsidP="00E164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63BC" w14:textId="7707D228" w:rsidR="00CC2375" w:rsidRPr="00CC2375" w:rsidRDefault="00CC2375">
    <w:pPr>
      <w:pStyle w:val="Footer"/>
      <w:rPr>
        <w:color w:val="262626" w:themeColor="text1" w:themeTint="D9"/>
        <w:sz w:val="13"/>
        <w:szCs w:val="13"/>
      </w:rPr>
    </w:pPr>
    <w:r w:rsidRPr="00CC2375">
      <w:rPr>
        <w:color w:val="262626" w:themeColor="text1" w:themeTint="D9"/>
        <w:sz w:val="13"/>
        <w:szCs w:val="13"/>
      </w:rPr>
      <w:t>This material was prepared by the IPRO QIN-QIO, a Quality Innovation Network-Quality Improvement Organization,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 12SOW-IPRO-OH-TA-AA-24-143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1CAD" w14:textId="77777777" w:rsidR="00AA26C0" w:rsidRDefault="00AA26C0" w:rsidP="00E164D7">
      <w:pPr>
        <w:spacing w:before="0" w:after="0"/>
      </w:pPr>
      <w:r>
        <w:separator/>
      </w:r>
    </w:p>
  </w:footnote>
  <w:footnote w:type="continuationSeparator" w:id="0">
    <w:p w14:paraId="4AD9E5A7" w14:textId="77777777" w:rsidR="00AA26C0" w:rsidRDefault="00AA26C0" w:rsidP="00E164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1611" w14:textId="2FBBC810" w:rsidR="003B6885" w:rsidRPr="00141FF7" w:rsidRDefault="00CC2375" w:rsidP="00CC2375">
    <w:pPr>
      <w:pStyle w:val="Heading1"/>
      <w:spacing w:before="0" w:line="240" w:lineRule="auto"/>
      <w:rPr>
        <w:color w:val="000000" w:themeColor="text1"/>
        <w:sz w:val="36"/>
        <w:szCs w:val="36"/>
      </w:rPr>
    </w:pPr>
    <w:r>
      <w:rPr>
        <w:noProof/>
        <w:color w:val="000000" w:themeColor="text1"/>
        <w:sz w:val="36"/>
        <w:szCs w:val="36"/>
      </w:rPr>
      <w:drawing>
        <wp:anchor distT="0" distB="0" distL="114300" distR="114300" simplePos="0" relativeHeight="251658240" behindDoc="0" locked="0" layoutInCell="1" allowOverlap="1" wp14:anchorId="23667F46" wp14:editId="1F16E402">
          <wp:simplePos x="0" y="0"/>
          <wp:positionH relativeFrom="column">
            <wp:posOffset>3810000</wp:posOffset>
          </wp:positionH>
          <wp:positionV relativeFrom="paragraph">
            <wp:posOffset>-20320</wp:posOffset>
          </wp:positionV>
          <wp:extent cx="2905760" cy="546100"/>
          <wp:effectExtent l="0" t="0" r="2540" b="0"/>
          <wp:wrapSquare wrapText="bothSides"/>
          <wp:docPr id="1062470702" name="Picture 2" descr="IPRO QIN_Q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470702" name="Picture 2" descr="IPRO QIN_QIO Logo"/>
                  <pic:cNvPicPr/>
                </pic:nvPicPr>
                <pic:blipFill>
                  <a:blip r:embed="rId1">
                    <a:extLst>
                      <a:ext uri="{28A0092B-C50C-407E-A947-70E740481C1C}">
                        <a14:useLocalDpi xmlns:a14="http://schemas.microsoft.com/office/drawing/2010/main" val="0"/>
                      </a:ext>
                    </a:extLst>
                  </a:blip>
                  <a:stretch>
                    <a:fillRect/>
                  </a:stretch>
                </pic:blipFill>
                <pic:spPr>
                  <a:xfrm>
                    <a:off x="0" y="0"/>
                    <a:ext cx="2905760" cy="546100"/>
                  </a:xfrm>
                  <a:prstGeom prst="rect">
                    <a:avLst/>
                  </a:prstGeom>
                </pic:spPr>
              </pic:pic>
            </a:graphicData>
          </a:graphic>
          <wp14:sizeRelH relativeFrom="page">
            <wp14:pctWidth>0</wp14:pctWidth>
          </wp14:sizeRelH>
          <wp14:sizeRelV relativeFrom="page">
            <wp14:pctHeight>0</wp14:pctHeight>
          </wp14:sizeRelV>
        </wp:anchor>
      </w:drawing>
    </w:r>
    <w:r>
      <w:rPr>
        <w:color w:val="000000" w:themeColor="text1"/>
        <w:sz w:val="36"/>
        <w:szCs w:val="36"/>
      </w:rPr>
      <w:t xml:space="preserve">   </w:t>
    </w:r>
    <w:r w:rsidR="003B6885" w:rsidRPr="00141FF7">
      <w:rPr>
        <w:color w:val="000000" w:themeColor="text1"/>
        <w:sz w:val="36"/>
        <w:szCs w:val="36"/>
      </w:rPr>
      <w:t xml:space="preserve">Hospital Discharge Planning </w:t>
    </w:r>
    <w:r>
      <w:rPr>
        <w:color w:val="000000" w:themeColor="text1"/>
        <w:sz w:val="36"/>
        <w:szCs w:val="36"/>
      </w:rPr>
      <w:br/>
      <w:t xml:space="preserve">   </w:t>
    </w:r>
    <w:r w:rsidR="003B6885" w:rsidRPr="00141FF7">
      <w:rPr>
        <w:color w:val="000000" w:themeColor="text1"/>
        <w:sz w:val="36"/>
        <w:szCs w:val="36"/>
      </w:rPr>
      <w:t>Organizational Assessment Tool</w:t>
    </w:r>
  </w:p>
  <w:p w14:paraId="6D1635CE" w14:textId="3632A8DC" w:rsidR="003B6885" w:rsidRDefault="003B6885" w:rsidP="003B6885">
    <w:pPr>
      <w:pStyle w:val="Header"/>
      <w:jc w:val="center"/>
      <w:rPr>
        <w:color w:val="0F4761" w:themeColor="accent1" w:themeShade="BF"/>
        <w:sz w:val="24"/>
      </w:rPr>
    </w:pPr>
    <w:r w:rsidRPr="003B6885">
      <w:rPr>
        <w:color w:val="0F4761" w:themeColor="accent1" w:themeShade="BF"/>
        <w:sz w:val="24"/>
      </w:rPr>
      <w:t>Use this checklist to evaluate your hospital’s discharge planning process to ensure compliance with CMS’ Conditions of Participation (42 CFR §482.43) and QSO 23-16-Hospitals Memorandum</w:t>
    </w:r>
  </w:p>
  <w:p w14:paraId="2702D3D4" w14:textId="36B4983A" w:rsidR="003B6885" w:rsidRPr="003B6885" w:rsidRDefault="0023096D" w:rsidP="003B6885">
    <w:pPr>
      <w:pStyle w:val="Header"/>
      <w:jc w:val="center"/>
      <w:rPr>
        <w:color w:val="0F4761" w:themeColor="accent1" w:themeShade="BF"/>
        <w:sz w:val="24"/>
      </w:rPr>
    </w:pPr>
    <w:r>
      <w:rPr>
        <w:noProof/>
        <w:color w:val="0F4761" w:themeColor="accent1" w:themeShade="BF"/>
        <w:sz w:val="24"/>
        <w14:ligatures w14:val="standardContextual"/>
      </w:rPr>
      <w:pict w14:anchorId="0B4875B0">
        <v:rect id="_x0000_i1025" alt="" style="width:525.6pt;height:1.5pt;mso-width-percent:0;mso-height-percent:0;mso-width-percent:0;mso-height-percent:0" o:hralign="center" o:hrstd="t" o:hrnoshade="t" o:hr="t" fillcolor="#156082 [3204]"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D9"/>
    <w:rsid w:val="00092FCE"/>
    <w:rsid w:val="000A0D2A"/>
    <w:rsid w:val="00141FF7"/>
    <w:rsid w:val="001D1138"/>
    <w:rsid w:val="0023096D"/>
    <w:rsid w:val="003418D9"/>
    <w:rsid w:val="003B6885"/>
    <w:rsid w:val="00555A76"/>
    <w:rsid w:val="006074D6"/>
    <w:rsid w:val="00644FA8"/>
    <w:rsid w:val="006A6D5E"/>
    <w:rsid w:val="007A429C"/>
    <w:rsid w:val="00860E6B"/>
    <w:rsid w:val="00866E06"/>
    <w:rsid w:val="008D6694"/>
    <w:rsid w:val="009D71B6"/>
    <w:rsid w:val="00A10865"/>
    <w:rsid w:val="00A2529B"/>
    <w:rsid w:val="00A25FC2"/>
    <w:rsid w:val="00AA26C0"/>
    <w:rsid w:val="00B626FB"/>
    <w:rsid w:val="00C728F0"/>
    <w:rsid w:val="00CC2375"/>
    <w:rsid w:val="00CD1EEB"/>
    <w:rsid w:val="00DD6980"/>
    <w:rsid w:val="00E164D7"/>
    <w:rsid w:val="00E279FA"/>
    <w:rsid w:val="00F9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C80EA"/>
  <w15:chartTrackingRefBased/>
  <w15:docId w15:val="{0F0A4FAD-3D89-4D28-93CD-FA566276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3418D9"/>
    <w:pPr>
      <w:spacing w:before="160" w:line="240" w:lineRule="auto"/>
      <w:ind w:left="144" w:right="144"/>
    </w:pPr>
    <w:rPr>
      <w:color w:val="80340D" w:themeColor="accent2" w:themeShade="80"/>
      <w:kern w:val="0"/>
      <w:sz w:val="20"/>
      <w:szCs w:val="24"/>
      <w14:ligatures w14:val="none"/>
    </w:rPr>
  </w:style>
  <w:style w:type="paragraph" w:styleId="Heading1">
    <w:name w:val="heading 1"/>
    <w:basedOn w:val="Normal"/>
    <w:next w:val="Normal"/>
    <w:link w:val="Heading1Char"/>
    <w:qFormat/>
    <w:rsid w:val="003418D9"/>
    <w:pPr>
      <w:keepNext/>
      <w:keepLines/>
      <w:spacing w:before="360" w:after="80" w:line="259" w:lineRule="auto"/>
      <w:ind w:left="0" w:right="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3418D9"/>
    <w:pPr>
      <w:keepNext/>
      <w:keepLines/>
      <w:spacing w:after="80" w:line="259" w:lineRule="auto"/>
      <w:ind w:left="0" w:right="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unhideWhenUsed/>
    <w:qFormat/>
    <w:rsid w:val="003418D9"/>
    <w:pPr>
      <w:keepNext/>
      <w:keepLines/>
      <w:spacing w:after="80" w:line="259" w:lineRule="auto"/>
      <w:ind w:left="0" w:right="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418D9"/>
    <w:pPr>
      <w:keepNext/>
      <w:keepLines/>
      <w:spacing w:before="80" w:after="40" w:line="259" w:lineRule="auto"/>
      <w:ind w:left="0" w:right="0"/>
      <w:outlineLvl w:val="3"/>
    </w:pPr>
    <w:rPr>
      <w:rFonts w:eastAsiaTheme="majorEastAsia"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3418D9"/>
    <w:pPr>
      <w:keepNext/>
      <w:keepLines/>
      <w:spacing w:before="80" w:after="40" w:line="259" w:lineRule="auto"/>
      <w:ind w:left="0" w:right="0"/>
      <w:outlineLvl w:val="4"/>
    </w:pPr>
    <w:rPr>
      <w:rFonts w:eastAsiaTheme="majorEastAsia"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3418D9"/>
    <w:pPr>
      <w:keepNext/>
      <w:keepLines/>
      <w:spacing w:before="40" w:after="0" w:line="259" w:lineRule="auto"/>
      <w:ind w:left="0" w:right="0"/>
      <w:outlineLvl w:val="5"/>
    </w:pPr>
    <w:rPr>
      <w:rFonts w:eastAsiaTheme="majorEastAsia"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3418D9"/>
    <w:pPr>
      <w:keepNext/>
      <w:keepLines/>
      <w:spacing w:before="40" w:after="0" w:line="259" w:lineRule="auto"/>
      <w:ind w:left="0" w:right="0"/>
      <w:outlineLvl w:val="6"/>
    </w:pPr>
    <w:rPr>
      <w:rFonts w:eastAsiaTheme="majorEastAsia"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3418D9"/>
    <w:pPr>
      <w:keepNext/>
      <w:keepLines/>
      <w:spacing w:before="0" w:after="0" w:line="259" w:lineRule="auto"/>
      <w:ind w:left="0" w:right="0"/>
      <w:outlineLvl w:val="7"/>
    </w:pPr>
    <w:rPr>
      <w:rFonts w:eastAsiaTheme="majorEastAsia"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3418D9"/>
    <w:pPr>
      <w:keepNext/>
      <w:keepLines/>
      <w:spacing w:before="0" w:after="0" w:line="259" w:lineRule="auto"/>
      <w:ind w:left="0" w:right="0"/>
      <w:outlineLvl w:val="8"/>
    </w:pPr>
    <w:rPr>
      <w:rFonts w:eastAsiaTheme="majorEastAsia"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8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418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418D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18D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18D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18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18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18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18D9"/>
    <w:rPr>
      <w:rFonts w:eastAsiaTheme="majorEastAsia" w:cstheme="majorBidi"/>
      <w:color w:val="272727" w:themeColor="text1" w:themeTint="D8"/>
    </w:rPr>
  </w:style>
  <w:style w:type="paragraph" w:styleId="Title">
    <w:name w:val="Title"/>
    <w:basedOn w:val="Normal"/>
    <w:next w:val="Normal"/>
    <w:link w:val="TitleChar"/>
    <w:uiPriority w:val="10"/>
    <w:qFormat/>
    <w:rsid w:val="003418D9"/>
    <w:pPr>
      <w:spacing w:before="0" w:after="80"/>
      <w:ind w:left="0" w:right="0"/>
      <w:contextualSpacing/>
    </w:pPr>
    <w:rPr>
      <w:rFonts w:asciiTheme="majorHAnsi" w:eastAsiaTheme="majorEastAsia" w:hAnsiTheme="majorHAnsi" w:cstheme="majorBidi"/>
      <w:color w:val="auto"/>
      <w:spacing w:val="-10"/>
      <w:kern w:val="28"/>
      <w:sz w:val="56"/>
      <w:szCs w:val="56"/>
      <w14:ligatures w14:val="standardContextual"/>
    </w:rPr>
  </w:style>
  <w:style w:type="character" w:customStyle="1" w:styleId="TitleChar">
    <w:name w:val="Title Char"/>
    <w:basedOn w:val="DefaultParagraphFont"/>
    <w:link w:val="Title"/>
    <w:uiPriority w:val="10"/>
    <w:rsid w:val="003418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18D9"/>
    <w:pPr>
      <w:numPr>
        <w:ilvl w:val="1"/>
      </w:numPr>
      <w:spacing w:before="0" w:line="259" w:lineRule="auto"/>
      <w:ind w:left="144" w:right="0"/>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418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18D9"/>
    <w:pPr>
      <w:spacing w:line="259" w:lineRule="auto"/>
      <w:ind w:left="0" w:right="0"/>
      <w:jc w:val="center"/>
    </w:pPr>
    <w:rPr>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3418D9"/>
    <w:rPr>
      <w:i/>
      <w:iCs/>
      <w:color w:val="404040" w:themeColor="text1" w:themeTint="BF"/>
    </w:rPr>
  </w:style>
  <w:style w:type="paragraph" w:styleId="ListParagraph">
    <w:name w:val="List Paragraph"/>
    <w:basedOn w:val="Normal"/>
    <w:uiPriority w:val="34"/>
    <w:qFormat/>
    <w:rsid w:val="003418D9"/>
    <w:pPr>
      <w:spacing w:before="0" w:line="259" w:lineRule="auto"/>
      <w:ind w:left="720" w:right="0"/>
      <w:contextualSpacing/>
    </w:pPr>
    <w:rPr>
      <w:color w:val="auto"/>
      <w:kern w:val="2"/>
      <w:sz w:val="22"/>
      <w:szCs w:val="22"/>
      <w14:ligatures w14:val="standardContextual"/>
    </w:rPr>
  </w:style>
  <w:style w:type="character" w:styleId="IntenseEmphasis">
    <w:name w:val="Intense Emphasis"/>
    <w:basedOn w:val="DefaultParagraphFont"/>
    <w:uiPriority w:val="21"/>
    <w:qFormat/>
    <w:rsid w:val="003418D9"/>
    <w:rPr>
      <w:i/>
      <w:iCs/>
      <w:color w:val="0F4761" w:themeColor="accent1" w:themeShade="BF"/>
    </w:rPr>
  </w:style>
  <w:style w:type="paragraph" w:styleId="IntenseQuote">
    <w:name w:val="Intense Quote"/>
    <w:basedOn w:val="Normal"/>
    <w:next w:val="Normal"/>
    <w:link w:val="IntenseQuoteChar"/>
    <w:uiPriority w:val="30"/>
    <w:qFormat/>
    <w:rsid w:val="003418D9"/>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3418D9"/>
    <w:rPr>
      <w:i/>
      <w:iCs/>
      <w:color w:val="0F4761" w:themeColor="accent1" w:themeShade="BF"/>
    </w:rPr>
  </w:style>
  <w:style w:type="character" w:styleId="IntenseReference">
    <w:name w:val="Intense Reference"/>
    <w:basedOn w:val="DefaultParagraphFont"/>
    <w:uiPriority w:val="32"/>
    <w:qFormat/>
    <w:rsid w:val="003418D9"/>
    <w:rPr>
      <w:b/>
      <w:bCs/>
      <w:smallCaps/>
      <w:color w:val="0F4761" w:themeColor="accent1" w:themeShade="BF"/>
      <w:spacing w:val="5"/>
    </w:rPr>
  </w:style>
  <w:style w:type="paragraph" w:styleId="Header">
    <w:name w:val="header"/>
    <w:basedOn w:val="Normal"/>
    <w:link w:val="HeaderChar"/>
    <w:uiPriority w:val="99"/>
    <w:unhideWhenUsed/>
    <w:rsid w:val="00E164D7"/>
    <w:pPr>
      <w:tabs>
        <w:tab w:val="center" w:pos="4680"/>
        <w:tab w:val="right" w:pos="9360"/>
      </w:tabs>
      <w:spacing w:before="0" w:after="0"/>
    </w:pPr>
  </w:style>
  <w:style w:type="character" w:customStyle="1" w:styleId="HeaderChar">
    <w:name w:val="Header Char"/>
    <w:basedOn w:val="DefaultParagraphFont"/>
    <w:link w:val="Header"/>
    <w:uiPriority w:val="99"/>
    <w:rsid w:val="00E164D7"/>
    <w:rPr>
      <w:color w:val="80340D" w:themeColor="accent2" w:themeShade="80"/>
      <w:kern w:val="0"/>
      <w:sz w:val="20"/>
      <w:szCs w:val="24"/>
      <w14:ligatures w14:val="none"/>
    </w:rPr>
  </w:style>
  <w:style w:type="paragraph" w:styleId="Footer">
    <w:name w:val="footer"/>
    <w:basedOn w:val="Normal"/>
    <w:link w:val="FooterChar"/>
    <w:uiPriority w:val="99"/>
    <w:unhideWhenUsed/>
    <w:rsid w:val="00E164D7"/>
    <w:pPr>
      <w:tabs>
        <w:tab w:val="center" w:pos="4680"/>
        <w:tab w:val="right" w:pos="9360"/>
      </w:tabs>
      <w:spacing w:before="0" w:after="0"/>
    </w:pPr>
  </w:style>
  <w:style w:type="character" w:customStyle="1" w:styleId="FooterChar">
    <w:name w:val="Footer Char"/>
    <w:basedOn w:val="DefaultParagraphFont"/>
    <w:link w:val="Footer"/>
    <w:uiPriority w:val="99"/>
    <w:rsid w:val="00E164D7"/>
    <w:rPr>
      <w:color w:val="80340D" w:themeColor="accent2" w:themeShade="80"/>
      <w:kern w:val="0"/>
      <w:sz w:val="20"/>
      <w:szCs w:val="24"/>
      <w14:ligatures w14:val="none"/>
    </w:rPr>
  </w:style>
  <w:style w:type="character" w:styleId="Hyperlink">
    <w:name w:val="Hyperlink"/>
    <w:basedOn w:val="DefaultParagraphFont"/>
    <w:uiPriority w:val="99"/>
    <w:unhideWhenUsed/>
    <w:rsid w:val="00A2529B"/>
    <w:rPr>
      <w:color w:val="467886" w:themeColor="hyperlink"/>
      <w:u w:val="single"/>
    </w:rPr>
  </w:style>
  <w:style w:type="character" w:styleId="UnresolvedMention">
    <w:name w:val="Unresolved Mention"/>
    <w:basedOn w:val="DefaultParagraphFont"/>
    <w:uiPriority w:val="99"/>
    <w:semiHidden/>
    <w:unhideWhenUsed/>
    <w:rsid w:val="00A2529B"/>
    <w:rPr>
      <w:color w:val="605E5C"/>
      <w:shd w:val="clear" w:color="auto" w:fill="E1DFDD"/>
    </w:rPr>
  </w:style>
  <w:style w:type="table" w:styleId="TableGrid">
    <w:name w:val="Table Grid"/>
    <w:basedOn w:val="TableNormal"/>
    <w:uiPriority w:val="39"/>
    <w:rsid w:val="003B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0D2A"/>
    <w:pPr>
      <w:spacing w:after="0" w:line="240" w:lineRule="auto"/>
    </w:pPr>
    <w:rPr>
      <w:color w:val="80340D" w:themeColor="accent2" w:themeShade="80"/>
      <w:kern w:val="0"/>
      <w:sz w:val="2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78213">
      <w:bodyDiv w:val="1"/>
      <w:marLeft w:val="0"/>
      <w:marRight w:val="0"/>
      <w:marTop w:val="0"/>
      <w:marBottom w:val="0"/>
      <w:divBdr>
        <w:top w:val="none" w:sz="0" w:space="0" w:color="auto"/>
        <w:left w:val="none" w:sz="0" w:space="0" w:color="auto"/>
        <w:bottom w:val="none" w:sz="0" w:space="0" w:color="auto"/>
        <w:right w:val="none" w:sz="0" w:space="0" w:color="auto"/>
      </w:divBdr>
    </w:div>
    <w:div w:id="258148612">
      <w:bodyDiv w:val="1"/>
      <w:marLeft w:val="0"/>
      <w:marRight w:val="0"/>
      <w:marTop w:val="0"/>
      <w:marBottom w:val="0"/>
      <w:divBdr>
        <w:top w:val="none" w:sz="0" w:space="0" w:color="auto"/>
        <w:left w:val="none" w:sz="0" w:space="0" w:color="auto"/>
        <w:bottom w:val="none" w:sz="0" w:space="0" w:color="auto"/>
        <w:right w:val="none" w:sz="0" w:space="0" w:color="auto"/>
      </w:divBdr>
    </w:div>
    <w:div w:id="389884137">
      <w:bodyDiv w:val="1"/>
      <w:marLeft w:val="0"/>
      <w:marRight w:val="0"/>
      <w:marTop w:val="0"/>
      <w:marBottom w:val="0"/>
      <w:divBdr>
        <w:top w:val="none" w:sz="0" w:space="0" w:color="auto"/>
        <w:left w:val="none" w:sz="0" w:space="0" w:color="auto"/>
        <w:bottom w:val="none" w:sz="0" w:space="0" w:color="auto"/>
        <w:right w:val="none" w:sz="0" w:space="0" w:color="auto"/>
      </w:divBdr>
    </w:div>
    <w:div w:id="526989996">
      <w:bodyDiv w:val="1"/>
      <w:marLeft w:val="0"/>
      <w:marRight w:val="0"/>
      <w:marTop w:val="0"/>
      <w:marBottom w:val="0"/>
      <w:divBdr>
        <w:top w:val="none" w:sz="0" w:space="0" w:color="auto"/>
        <w:left w:val="none" w:sz="0" w:space="0" w:color="auto"/>
        <w:bottom w:val="none" w:sz="0" w:space="0" w:color="auto"/>
        <w:right w:val="none" w:sz="0" w:space="0" w:color="auto"/>
      </w:divBdr>
    </w:div>
    <w:div w:id="611983008">
      <w:bodyDiv w:val="1"/>
      <w:marLeft w:val="0"/>
      <w:marRight w:val="0"/>
      <w:marTop w:val="0"/>
      <w:marBottom w:val="0"/>
      <w:divBdr>
        <w:top w:val="none" w:sz="0" w:space="0" w:color="auto"/>
        <w:left w:val="none" w:sz="0" w:space="0" w:color="auto"/>
        <w:bottom w:val="none" w:sz="0" w:space="0" w:color="auto"/>
        <w:right w:val="none" w:sz="0" w:space="0" w:color="auto"/>
      </w:divBdr>
    </w:div>
    <w:div w:id="648363855">
      <w:bodyDiv w:val="1"/>
      <w:marLeft w:val="0"/>
      <w:marRight w:val="0"/>
      <w:marTop w:val="0"/>
      <w:marBottom w:val="0"/>
      <w:divBdr>
        <w:top w:val="none" w:sz="0" w:space="0" w:color="auto"/>
        <w:left w:val="none" w:sz="0" w:space="0" w:color="auto"/>
        <w:bottom w:val="none" w:sz="0" w:space="0" w:color="auto"/>
        <w:right w:val="none" w:sz="0" w:space="0" w:color="auto"/>
      </w:divBdr>
    </w:div>
    <w:div w:id="692418514">
      <w:bodyDiv w:val="1"/>
      <w:marLeft w:val="0"/>
      <w:marRight w:val="0"/>
      <w:marTop w:val="0"/>
      <w:marBottom w:val="0"/>
      <w:divBdr>
        <w:top w:val="none" w:sz="0" w:space="0" w:color="auto"/>
        <w:left w:val="none" w:sz="0" w:space="0" w:color="auto"/>
        <w:bottom w:val="none" w:sz="0" w:space="0" w:color="auto"/>
        <w:right w:val="none" w:sz="0" w:space="0" w:color="auto"/>
      </w:divBdr>
    </w:div>
    <w:div w:id="724722615">
      <w:bodyDiv w:val="1"/>
      <w:marLeft w:val="0"/>
      <w:marRight w:val="0"/>
      <w:marTop w:val="0"/>
      <w:marBottom w:val="0"/>
      <w:divBdr>
        <w:top w:val="none" w:sz="0" w:space="0" w:color="auto"/>
        <w:left w:val="none" w:sz="0" w:space="0" w:color="auto"/>
        <w:bottom w:val="none" w:sz="0" w:space="0" w:color="auto"/>
        <w:right w:val="none" w:sz="0" w:space="0" w:color="auto"/>
      </w:divBdr>
    </w:div>
    <w:div w:id="1158349877">
      <w:bodyDiv w:val="1"/>
      <w:marLeft w:val="0"/>
      <w:marRight w:val="0"/>
      <w:marTop w:val="0"/>
      <w:marBottom w:val="0"/>
      <w:divBdr>
        <w:top w:val="none" w:sz="0" w:space="0" w:color="auto"/>
        <w:left w:val="none" w:sz="0" w:space="0" w:color="auto"/>
        <w:bottom w:val="none" w:sz="0" w:space="0" w:color="auto"/>
        <w:right w:val="none" w:sz="0" w:space="0" w:color="auto"/>
      </w:divBdr>
    </w:div>
    <w:div w:id="1329598808">
      <w:bodyDiv w:val="1"/>
      <w:marLeft w:val="0"/>
      <w:marRight w:val="0"/>
      <w:marTop w:val="0"/>
      <w:marBottom w:val="0"/>
      <w:divBdr>
        <w:top w:val="none" w:sz="0" w:space="0" w:color="auto"/>
        <w:left w:val="none" w:sz="0" w:space="0" w:color="auto"/>
        <w:bottom w:val="none" w:sz="0" w:space="0" w:color="auto"/>
        <w:right w:val="none" w:sz="0" w:space="0" w:color="auto"/>
      </w:divBdr>
    </w:div>
    <w:div w:id="1544631300">
      <w:bodyDiv w:val="1"/>
      <w:marLeft w:val="0"/>
      <w:marRight w:val="0"/>
      <w:marTop w:val="0"/>
      <w:marBottom w:val="0"/>
      <w:divBdr>
        <w:top w:val="none" w:sz="0" w:space="0" w:color="auto"/>
        <w:left w:val="none" w:sz="0" w:space="0" w:color="auto"/>
        <w:bottom w:val="none" w:sz="0" w:space="0" w:color="auto"/>
        <w:right w:val="none" w:sz="0" w:space="0" w:color="auto"/>
      </w:divBdr>
    </w:div>
    <w:div w:id="1620725364">
      <w:bodyDiv w:val="1"/>
      <w:marLeft w:val="0"/>
      <w:marRight w:val="0"/>
      <w:marTop w:val="0"/>
      <w:marBottom w:val="0"/>
      <w:divBdr>
        <w:top w:val="none" w:sz="0" w:space="0" w:color="auto"/>
        <w:left w:val="none" w:sz="0" w:space="0" w:color="auto"/>
        <w:bottom w:val="none" w:sz="0" w:space="0" w:color="auto"/>
        <w:right w:val="none" w:sz="0" w:space="0" w:color="auto"/>
      </w:divBdr>
    </w:div>
    <w:div w:id="1631285684">
      <w:bodyDiv w:val="1"/>
      <w:marLeft w:val="0"/>
      <w:marRight w:val="0"/>
      <w:marTop w:val="0"/>
      <w:marBottom w:val="0"/>
      <w:divBdr>
        <w:top w:val="none" w:sz="0" w:space="0" w:color="auto"/>
        <w:left w:val="none" w:sz="0" w:space="0" w:color="auto"/>
        <w:bottom w:val="none" w:sz="0" w:space="0" w:color="auto"/>
        <w:right w:val="none" w:sz="0" w:space="0" w:color="auto"/>
      </w:divBdr>
    </w:div>
    <w:div w:id="1764565535">
      <w:bodyDiv w:val="1"/>
      <w:marLeft w:val="0"/>
      <w:marRight w:val="0"/>
      <w:marTop w:val="0"/>
      <w:marBottom w:val="0"/>
      <w:divBdr>
        <w:top w:val="none" w:sz="0" w:space="0" w:color="auto"/>
        <w:left w:val="none" w:sz="0" w:space="0" w:color="auto"/>
        <w:bottom w:val="none" w:sz="0" w:space="0" w:color="auto"/>
        <w:right w:val="none" w:sz="0" w:space="0" w:color="auto"/>
      </w:divBdr>
    </w:div>
    <w:div w:id="1770660913">
      <w:bodyDiv w:val="1"/>
      <w:marLeft w:val="0"/>
      <w:marRight w:val="0"/>
      <w:marTop w:val="0"/>
      <w:marBottom w:val="0"/>
      <w:divBdr>
        <w:top w:val="none" w:sz="0" w:space="0" w:color="auto"/>
        <w:left w:val="none" w:sz="0" w:space="0" w:color="auto"/>
        <w:bottom w:val="none" w:sz="0" w:space="0" w:color="auto"/>
        <w:right w:val="none" w:sz="0" w:space="0" w:color="auto"/>
      </w:divBdr>
    </w:div>
    <w:div w:id="1784573373">
      <w:bodyDiv w:val="1"/>
      <w:marLeft w:val="0"/>
      <w:marRight w:val="0"/>
      <w:marTop w:val="0"/>
      <w:marBottom w:val="0"/>
      <w:divBdr>
        <w:top w:val="none" w:sz="0" w:space="0" w:color="auto"/>
        <w:left w:val="none" w:sz="0" w:space="0" w:color="auto"/>
        <w:bottom w:val="none" w:sz="0" w:space="0" w:color="auto"/>
        <w:right w:val="none" w:sz="0" w:space="0" w:color="auto"/>
      </w:divBdr>
    </w:div>
    <w:div w:id="1886716819">
      <w:bodyDiv w:val="1"/>
      <w:marLeft w:val="0"/>
      <w:marRight w:val="0"/>
      <w:marTop w:val="0"/>
      <w:marBottom w:val="0"/>
      <w:divBdr>
        <w:top w:val="none" w:sz="0" w:space="0" w:color="auto"/>
        <w:left w:val="none" w:sz="0" w:space="0" w:color="auto"/>
        <w:bottom w:val="none" w:sz="0" w:space="0" w:color="auto"/>
        <w:right w:val="none" w:sz="0" w:space="0" w:color="auto"/>
      </w:divBdr>
    </w:div>
    <w:div w:id="2028167635">
      <w:bodyDiv w:val="1"/>
      <w:marLeft w:val="0"/>
      <w:marRight w:val="0"/>
      <w:marTop w:val="0"/>
      <w:marBottom w:val="0"/>
      <w:divBdr>
        <w:top w:val="none" w:sz="0" w:space="0" w:color="auto"/>
        <w:left w:val="none" w:sz="0" w:space="0" w:color="auto"/>
        <w:bottom w:val="none" w:sz="0" w:space="0" w:color="auto"/>
        <w:right w:val="none" w:sz="0" w:space="0" w:color="auto"/>
      </w:divBdr>
    </w:div>
    <w:div w:id="208379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2/chapter-IV/subchapter-G/part-482" TargetMode="External"/><Relationship Id="rId13" Type="http://schemas.openxmlformats.org/officeDocument/2006/relationships/hyperlink" Target="file:///C:\Users\tjacobellis\Downloads\http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fr.gov/current/title-42/chapter-IV/subchapter-G/part-482" TargetMode="External"/><Relationship Id="rId12" Type="http://schemas.openxmlformats.org/officeDocument/2006/relationships/hyperlink" Target="https://www.ecfr.gov/current/title-42/chapter-IV/subchapter-G/part-482"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ecfr.gov/current/title-42/chapter-IV/subchapter-G/part-482" TargetMode="External"/><Relationship Id="rId11" Type="http://schemas.openxmlformats.org/officeDocument/2006/relationships/hyperlink" Target="https://www.ecfr.gov/current/title-42/chapter-IV/subchapter-G/part-482" TargetMode="External"/><Relationship Id="rId5" Type="http://schemas.openxmlformats.org/officeDocument/2006/relationships/endnotes" Target="endnotes.xml"/><Relationship Id="rId15" Type="http://schemas.openxmlformats.org/officeDocument/2006/relationships/hyperlink" Target="https://www.cms.gov/files/document/qso-23-16-hospitals.pdf" TargetMode="External"/><Relationship Id="rId10" Type="http://schemas.openxmlformats.org/officeDocument/2006/relationships/hyperlink" Target="https://www.ecfr.gov/current/title-42/chapter-IV/subchapter-G/part-48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cfr.gov/current/title-42/chapter-IV/subchapter-G/part-482" TargetMode="External"/><Relationship Id="rId14" Type="http://schemas.openxmlformats.org/officeDocument/2006/relationships/hyperlink" Target="https://www.ecfr.gov/current/title-42/chapter-IV/subchapter-G/part-4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Gresko</dc:creator>
  <cp:keywords/>
  <dc:description/>
  <cp:lastModifiedBy>Gail Gresko</cp:lastModifiedBy>
  <cp:revision>2</cp:revision>
  <cp:lastPrinted>2024-03-04T16:50:00Z</cp:lastPrinted>
  <dcterms:created xsi:type="dcterms:W3CDTF">2024-03-21T11:30:00Z</dcterms:created>
  <dcterms:modified xsi:type="dcterms:W3CDTF">2024-03-21T11:30:00Z</dcterms:modified>
</cp:coreProperties>
</file>